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CB" w:rsidRPr="00A275CB" w:rsidRDefault="00A275CB" w:rsidP="00A275CB">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sz w:val="18"/>
          <w:szCs w:val="18"/>
          <w:lang w:val="uk-UA" w:eastAsia="uk-UA"/>
        </w:rPr>
      </w:pPr>
      <w:bookmarkStart w:id="0" w:name="_GoBack"/>
      <w:bookmarkEnd w:id="0"/>
      <w:r w:rsidRPr="00A275CB">
        <w:rPr>
          <w:rFonts w:ascii="Times New Roman" w:eastAsia="Times New Roman" w:hAnsi="Times New Roman" w:cs="Times New Roman"/>
          <w:color w:val="000000"/>
          <w:sz w:val="18"/>
          <w:szCs w:val="18"/>
          <w:lang w:val="uk-UA" w:eastAsia="uk-UA"/>
        </w:rPr>
        <w:t>Додаток 7</w:t>
      </w:r>
      <w:r w:rsidRPr="00A275CB">
        <w:rPr>
          <w:rFonts w:ascii="Times New Roman" w:eastAsia="Times New Roman" w:hAnsi="Times New Roman" w:cs="Times New Roman"/>
          <w:color w:val="000000"/>
          <w:sz w:val="18"/>
          <w:szCs w:val="18"/>
          <w:lang w:val="uk-UA" w:eastAsia="uk-UA"/>
        </w:rPr>
        <w:br/>
        <w:t>до Положення про розкриття інформації емітентами цінних паперів, а також особами, які надають забезпечення за такими цінними паперами</w:t>
      </w:r>
      <w:r w:rsidRPr="00A275CB">
        <w:rPr>
          <w:rFonts w:ascii="Times New Roman" w:eastAsia="Times New Roman" w:hAnsi="Times New Roman" w:cs="Times New Roman"/>
          <w:color w:val="000000"/>
          <w:sz w:val="18"/>
          <w:szCs w:val="18"/>
          <w:lang w:eastAsia="uk-UA"/>
        </w:rPr>
        <w:t xml:space="preserve"> </w:t>
      </w:r>
      <w:r w:rsidRPr="00A275CB">
        <w:rPr>
          <w:rFonts w:ascii="Times New Roman" w:eastAsia="Times New Roman" w:hAnsi="Times New Roman" w:cs="Times New Roman"/>
          <w:color w:val="000000"/>
          <w:sz w:val="18"/>
          <w:szCs w:val="18"/>
          <w:lang w:val="uk-UA" w:eastAsia="uk-UA"/>
        </w:rPr>
        <w:t>(пункт 39)</w:t>
      </w:r>
    </w:p>
    <w:p w:rsidR="00A275CB" w:rsidRPr="00A275CB" w:rsidRDefault="00A275CB" w:rsidP="00A275C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8"/>
          <w:szCs w:val="28"/>
          <w:lang w:val="uk-UA" w:eastAsia="uk-UA"/>
        </w:rPr>
      </w:pPr>
    </w:p>
    <w:p w:rsidR="00A275CB" w:rsidRPr="00A275CB" w:rsidRDefault="00A275CB" w:rsidP="00A275C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8"/>
          <w:szCs w:val="28"/>
          <w:lang w:val="uk-UA" w:eastAsia="uk-UA"/>
        </w:rPr>
      </w:pPr>
      <w:r w:rsidRPr="00A275CB">
        <w:rPr>
          <w:rFonts w:ascii="Times New Roman" w:eastAsia="Times New Roman" w:hAnsi="Times New Roman" w:cs="Times New Roman"/>
          <w:b/>
          <w:bCs/>
          <w:color w:val="000000"/>
          <w:sz w:val="28"/>
          <w:szCs w:val="28"/>
          <w:lang w:val="uk-UA" w:eastAsia="uk-UA"/>
        </w:rPr>
        <w:t>Титульний аркуш</w:t>
      </w:r>
    </w:p>
    <w:tbl>
      <w:tblPr>
        <w:tblW w:w="5000" w:type="pct"/>
        <w:tblLook w:val="0000" w:firstRow="0" w:lastRow="0" w:firstColumn="0" w:lastColumn="0" w:noHBand="0" w:noVBand="0"/>
      </w:tblPr>
      <w:tblGrid>
        <w:gridCol w:w="4183"/>
        <w:gridCol w:w="5954"/>
      </w:tblGrid>
      <w:tr w:rsidR="00A275CB" w:rsidRPr="00A275CB" w:rsidTr="00293B5A">
        <w:trPr>
          <w:trHeight w:val="60"/>
        </w:trPr>
        <w:tc>
          <w:tcPr>
            <w:tcW w:w="2063" w:type="pct"/>
            <w:shd w:val="clear" w:color="auto" w:fill="auto"/>
          </w:tcPr>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color w:val="000000"/>
                <w:sz w:val="24"/>
                <w:szCs w:val="24"/>
                <w:u w:val="single"/>
                <w:lang w:eastAsia="uk-UA"/>
              </w:rPr>
              <w:t>29.04.2026</w:t>
            </w:r>
          </w:p>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(дата реєстрації особою</w:t>
            </w:r>
            <w:r w:rsidRPr="00A275CB">
              <w:rPr>
                <w:rFonts w:ascii="Times New Roman" w:eastAsia="Times New Roman" w:hAnsi="Times New Roman" w:cs="Times New Roman"/>
                <w:color w:val="000000"/>
                <w:sz w:val="20"/>
                <w:szCs w:val="20"/>
                <w:lang w:val="uk-UA" w:eastAsia="uk-UA"/>
              </w:rPr>
              <w:br/>
              <w:t>електронного документа)</w:t>
            </w:r>
          </w:p>
          <w:p w:rsidR="00A275CB" w:rsidRPr="00A275CB" w:rsidRDefault="00A275CB" w:rsidP="00A275C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color w:val="000000"/>
                <w:sz w:val="24"/>
                <w:szCs w:val="24"/>
                <w:lang w:val="uk-UA" w:eastAsia="uk-UA"/>
              </w:rPr>
              <w:t>№</w:t>
            </w:r>
            <w:r w:rsidRPr="00A275CB">
              <w:rPr>
                <w:rFonts w:ascii="Times New Roman" w:eastAsia="Times New Roman" w:hAnsi="Times New Roman" w:cs="Times New Roman"/>
                <w:color w:val="000000"/>
                <w:sz w:val="24"/>
                <w:szCs w:val="24"/>
                <w:lang w:eastAsia="uk-UA"/>
              </w:rPr>
              <w:t xml:space="preserve"> </w:t>
            </w:r>
            <w:r w:rsidRPr="00A275CB">
              <w:rPr>
                <w:rFonts w:ascii="Times New Roman" w:eastAsia="Times New Roman" w:hAnsi="Times New Roman" w:cs="Times New Roman"/>
                <w:color w:val="000000"/>
                <w:sz w:val="24"/>
                <w:szCs w:val="24"/>
                <w:u w:val="single"/>
                <w:lang w:eastAsia="uk-UA"/>
              </w:rPr>
              <w:t>21</w:t>
            </w:r>
          </w:p>
          <w:p w:rsidR="00A275CB" w:rsidRPr="00A275CB" w:rsidRDefault="00A275CB" w:rsidP="00A275CB">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(вихідний реєстраційний номер електронного документа)</w:t>
            </w:r>
          </w:p>
        </w:tc>
        <w:tc>
          <w:tcPr>
            <w:tcW w:w="2937" w:type="pct"/>
            <w:shd w:val="clear" w:color="auto" w:fill="auto"/>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4"/>
                <w:szCs w:val="24"/>
                <w:lang w:val="uk-UA" w:eastAsia="uk-UA"/>
              </w:rPr>
            </w:pPr>
          </w:p>
        </w:tc>
      </w:tr>
    </w:tbl>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lang w:val="uk-UA" w:eastAsia="uk-UA"/>
        </w:rPr>
      </w:pPr>
    </w:p>
    <w:p w:rsidR="00A275CB" w:rsidRPr="00A275CB" w:rsidRDefault="00A275CB" w:rsidP="00A275C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color w:val="000000"/>
          <w:sz w:val="24"/>
          <w:szCs w:val="24"/>
          <w:lang w:val="uk-UA" w:eastAsia="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rsidR="00A275CB" w:rsidRPr="00A275CB" w:rsidRDefault="00A275CB" w:rsidP="00A275C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sz w:val="24"/>
          <w:szCs w:val="24"/>
          <w:lang w:val="uk-UA" w:eastAsia="uk-UA"/>
        </w:rPr>
      </w:pPr>
    </w:p>
    <w:tbl>
      <w:tblPr>
        <w:tblW w:w="5000" w:type="pct"/>
        <w:tblLook w:val="0000" w:firstRow="0" w:lastRow="0" w:firstColumn="0" w:lastColumn="0" w:noHBand="0" w:noVBand="0"/>
      </w:tblPr>
      <w:tblGrid>
        <w:gridCol w:w="3101"/>
        <w:gridCol w:w="3936"/>
        <w:gridCol w:w="3100"/>
      </w:tblGrid>
      <w:tr w:rsidR="00A275CB" w:rsidRPr="00A275CB" w:rsidTr="00293B5A">
        <w:trPr>
          <w:trHeight w:val="60"/>
        </w:trPr>
        <w:tc>
          <w:tcPr>
            <w:tcW w:w="1667" w:type="pct"/>
            <w:shd w:val="clear" w:color="auto" w:fill="auto"/>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sz w:val="24"/>
                <w:szCs w:val="24"/>
                <w:lang w:val="uk-UA" w:eastAsia="uk-UA"/>
              </w:rPr>
            </w:pPr>
            <w:r w:rsidRPr="00A275CB">
              <w:rPr>
                <w:rFonts w:ascii="HeliosCond" w:eastAsia="Times New Roman" w:hAnsi="HeliosCond" w:cs="HeliosCond"/>
                <w:color w:val="000000"/>
                <w:spacing w:val="-2"/>
                <w:sz w:val="24"/>
                <w:szCs w:val="24"/>
                <w:u w:val="single"/>
                <w:lang w:val="en-US" w:eastAsia="uk-UA"/>
              </w:rPr>
              <w:t>Генеральний директор</w:t>
            </w:r>
            <w:r w:rsidRPr="00A275CB">
              <w:rPr>
                <w:rFonts w:ascii="Times New Roman" w:eastAsia="Times New Roman" w:hAnsi="Times New Roman" w:cs="Times New Roman"/>
                <w:color w:val="000000"/>
                <w:spacing w:val="-2"/>
                <w:sz w:val="24"/>
                <w:szCs w:val="24"/>
                <w:lang w:val="uk-UA" w:eastAsia="uk-UA"/>
              </w:rPr>
              <w:t xml:space="preserve"> </w:t>
            </w:r>
          </w:p>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sz w:val="20"/>
                <w:szCs w:val="20"/>
                <w:lang w:val="uk-UA" w:eastAsia="uk-UA"/>
              </w:rPr>
            </w:pPr>
            <w:r w:rsidRPr="00A275CB">
              <w:rPr>
                <w:rFonts w:ascii="Times New Roman" w:eastAsia="Times New Roman" w:hAnsi="Times New Roman" w:cs="Times New Roman"/>
                <w:color w:val="000000"/>
                <w:spacing w:val="-2"/>
                <w:sz w:val="18"/>
                <w:szCs w:val="20"/>
                <w:lang w:val="uk-UA" w:eastAsia="uk-UA"/>
              </w:rPr>
              <w:t>(посада)</w:t>
            </w:r>
          </w:p>
        </w:tc>
        <w:tc>
          <w:tcPr>
            <w:tcW w:w="1667" w:type="pct"/>
            <w:shd w:val="clear" w:color="auto" w:fill="auto"/>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color w:val="000000"/>
                <w:sz w:val="24"/>
                <w:szCs w:val="24"/>
                <w:lang w:val="uk-UA" w:eastAsia="uk-UA"/>
              </w:rPr>
              <w:t>_______________________________</w:t>
            </w:r>
          </w:p>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18"/>
                <w:szCs w:val="18"/>
                <w:lang w:val="uk-UA" w:eastAsia="uk-UA"/>
              </w:rPr>
            </w:pPr>
            <w:r w:rsidRPr="00A275CB">
              <w:rPr>
                <w:rFonts w:ascii="Times New Roman" w:eastAsia="Times New Roman" w:hAnsi="Times New Roman" w:cs="Times New Roman"/>
                <w:color w:val="000000"/>
                <w:sz w:val="18"/>
                <w:szCs w:val="18"/>
                <w:lang w:val="uk-UA" w:eastAsia="uk-UA"/>
              </w:rPr>
              <w:t xml:space="preserve">(місце для накладання електронного підпису </w:t>
            </w:r>
            <w:r w:rsidRPr="00A275CB">
              <w:rPr>
                <w:rFonts w:ascii="Times New Roman" w:eastAsia="Times New Roman" w:hAnsi="Times New Roman" w:cs="Times New Roman"/>
                <w:color w:val="000000"/>
                <w:sz w:val="18"/>
                <w:szCs w:val="18"/>
                <w:lang w:val="uk-UA" w:eastAsia="uk-UA"/>
              </w:rPr>
              <w:br/>
              <w:t>уповноваженої особи емітента/особи, яка надає забезпечення, що базується на кваліфікованому сертифікаті відкритого ключа)</w:t>
            </w:r>
          </w:p>
        </w:tc>
        <w:tc>
          <w:tcPr>
            <w:tcW w:w="1667" w:type="pct"/>
            <w:shd w:val="clear" w:color="auto" w:fill="auto"/>
          </w:tcPr>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val="uk-UA" w:eastAsia="uk-UA"/>
              </w:rPr>
            </w:pPr>
            <w:r w:rsidRPr="00A275CB">
              <w:rPr>
                <w:rFonts w:ascii="Times New Roman" w:eastAsia="Times New Roman" w:hAnsi="Times New Roman" w:cs="Times New Roman"/>
                <w:color w:val="000000"/>
                <w:sz w:val="24"/>
                <w:szCs w:val="24"/>
                <w:u w:val="single"/>
                <w:lang w:eastAsia="uk-UA"/>
              </w:rPr>
              <w:t>Рудий В</w:t>
            </w:r>
            <w:r w:rsidRPr="00A275CB">
              <w:rPr>
                <w:rFonts w:ascii="Times New Roman" w:eastAsia="Times New Roman" w:hAnsi="Times New Roman" w:cs="Times New Roman"/>
                <w:color w:val="000000"/>
                <w:sz w:val="24"/>
                <w:szCs w:val="24"/>
                <w:u w:val="single"/>
                <w:lang w:val="en-US" w:eastAsia="uk-UA"/>
              </w:rPr>
              <w:t>i</w:t>
            </w:r>
            <w:r w:rsidRPr="00A275CB">
              <w:rPr>
                <w:rFonts w:ascii="Times New Roman" w:eastAsia="Times New Roman" w:hAnsi="Times New Roman" w:cs="Times New Roman"/>
                <w:color w:val="000000"/>
                <w:sz w:val="24"/>
                <w:szCs w:val="24"/>
                <w:u w:val="single"/>
                <w:lang w:eastAsia="uk-UA"/>
              </w:rPr>
              <w:t>ктор Вячеславович</w:t>
            </w:r>
            <w:r w:rsidRPr="00A275CB">
              <w:rPr>
                <w:rFonts w:ascii="Times New Roman" w:eastAsia="Times New Roman" w:hAnsi="Times New Roman" w:cs="Times New Roman"/>
                <w:color w:val="000000"/>
                <w:sz w:val="24"/>
                <w:szCs w:val="24"/>
                <w:u w:val="single"/>
                <w:lang w:val="uk-UA" w:eastAsia="uk-UA"/>
              </w:rPr>
              <w:t xml:space="preserve"> </w:t>
            </w:r>
          </w:p>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18"/>
                <w:szCs w:val="20"/>
                <w:lang w:val="uk-UA" w:eastAsia="uk-UA"/>
              </w:rPr>
              <w:t xml:space="preserve">(прізвище та ініціали керівника </w:t>
            </w:r>
            <w:r w:rsidRPr="00A275CB">
              <w:rPr>
                <w:rFonts w:ascii="Times New Roman" w:eastAsia="Times New Roman" w:hAnsi="Times New Roman" w:cs="Times New Roman"/>
                <w:color w:val="000000"/>
                <w:sz w:val="18"/>
                <w:szCs w:val="20"/>
                <w:lang w:val="uk-UA" w:eastAsia="uk-UA"/>
              </w:rPr>
              <w:br/>
              <w:t>або уповноваженої особи)</w:t>
            </w:r>
          </w:p>
        </w:tc>
      </w:tr>
    </w:tbl>
    <w:p w:rsidR="00A275CB" w:rsidRPr="00A275CB" w:rsidRDefault="00A275CB" w:rsidP="00A275C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val="uk-UA" w:eastAsia="uk-UA"/>
        </w:rPr>
      </w:pPr>
    </w:p>
    <w:p w:rsidR="00A275CB" w:rsidRPr="00A275CB" w:rsidRDefault="00A275CB" w:rsidP="00A275C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Річний звіт</w:t>
      </w:r>
      <w:r w:rsidRPr="00A275CB">
        <w:rPr>
          <w:rFonts w:ascii="Pragmatica-Bold" w:eastAsia="Times New Roman" w:hAnsi="Pragmatica-Bold" w:cs="Pragmatica-Bold"/>
          <w:b/>
          <w:bCs/>
          <w:color w:val="000000"/>
          <w:w w:val="90"/>
          <w:sz w:val="20"/>
          <w:szCs w:val="20"/>
          <w:lang w:val="uk-UA" w:eastAsia="uk-UA"/>
        </w:rPr>
        <w:t xml:space="preserve"> </w:t>
      </w:r>
      <w:r w:rsidRPr="00A275CB">
        <w:rPr>
          <w:rFonts w:ascii="Times New Roman" w:eastAsia="Times New Roman" w:hAnsi="Times New Roman" w:cs="Times New Roman"/>
          <w:b/>
          <w:bCs/>
          <w:color w:val="000000"/>
          <w:sz w:val="24"/>
          <w:szCs w:val="24"/>
          <w:lang w:eastAsia="uk-UA"/>
        </w:rPr>
        <w:t>Приватне акц</w:t>
      </w:r>
      <w:r w:rsidRPr="00A275CB">
        <w:rPr>
          <w:rFonts w:ascii="Times New Roman" w:eastAsia="Times New Roman" w:hAnsi="Times New Roman" w:cs="Times New Roman"/>
          <w:b/>
          <w:bCs/>
          <w:color w:val="000000"/>
          <w:sz w:val="24"/>
          <w:szCs w:val="24"/>
          <w:lang w:val="en-US" w:eastAsia="uk-UA"/>
        </w:rPr>
        <w:t>i</w:t>
      </w:r>
      <w:r w:rsidRPr="00A275CB">
        <w:rPr>
          <w:rFonts w:ascii="Times New Roman" w:eastAsia="Times New Roman" w:hAnsi="Times New Roman" w:cs="Times New Roman"/>
          <w:b/>
          <w:bCs/>
          <w:color w:val="000000"/>
          <w:sz w:val="24"/>
          <w:szCs w:val="24"/>
          <w:lang w:eastAsia="uk-UA"/>
        </w:rPr>
        <w:t>онерне товариство "Г</w:t>
      </w:r>
      <w:r w:rsidRPr="00A275CB">
        <w:rPr>
          <w:rFonts w:ascii="Times New Roman" w:eastAsia="Times New Roman" w:hAnsi="Times New Roman" w:cs="Times New Roman"/>
          <w:b/>
          <w:bCs/>
          <w:color w:val="000000"/>
          <w:sz w:val="24"/>
          <w:szCs w:val="24"/>
          <w:lang w:val="en-US" w:eastAsia="uk-UA"/>
        </w:rPr>
        <w:t>i</w:t>
      </w:r>
      <w:r w:rsidRPr="00A275CB">
        <w:rPr>
          <w:rFonts w:ascii="Times New Roman" w:eastAsia="Times New Roman" w:hAnsi="Times New Roman" w:cs="Times New Roman"/>
          <w:b/>
          <w:bCs/>
          <w:color w:val="000000"/>
          <w:sz w:val="24"/>
          <w:szCs w:val="24"/>
          <w:lang w:eastAsia="uk-UA"/>
        </w:rPr>
        <w:t>дросила ЛЄДА" ( ідентифікаційний код : 32616007 )</w:t>
      </w:r>
      <w:r w:rsidRPr="00A275CB">
        <w:rPr>
          <w:rFonts w:ascii="Times New Roman" w:eastAsia="Times New Roman" w:hAnsi="Times New Roman" w:cs="Times New Roman"/>
          <w:b/>
          <w:bCs/>
          <w:color w:val="000000"/>
          <w:sz w:val="24"/>
          <w:szCs w:val="24"/>
          <w:lang w:val="uk-UA" w:eastAsia="uk-UA"/>
        </w:rPr>
        <w:t xml:space="preserve"> за </w:t>
      </w:r>
      <w:r w:rsidRPr="00A275CB">
        <w:rPr>
          <w:rFonts w:ascii="Times New Roman" w:eastAsia="Times New Roman" w:hAnsi="Times New Roman" w:cs="Times New Roman"/>
          <w:b/>
          <w:color w:val="000000"/>
          <w:sz w:val="24"/>
          <w:szCs w:val="24"/>
          <w:lang w:eastAsia="uk-UA"/>
        </w:rPr>
        <w:t>2025</w:t>
      </w:r>
      <w:r w:rsidRPr="00A275CB">
        <w:rPr>
          <w:rFonts w:ascii="Times New Roman" w:eastAsia="Times New Roman" w:hAnsi="Times New Roman" w:cs="Times New Roman"/>
          <w:b/>
          <w:bCs/>
          <w:color w:val="000000"/>
          <w:sz w:val="24"/>
          <w:szCs w:val="24"/>
          <w:lang w:val="uk-UA" w:eastAsia="uk-UA"/>
        </w:rPr>
        <w:t xml:space="preserve"> рік</w:t>
      </w:r>
    </w:p>
    <w:p w:rsidR="00A275CB" w:rsidRPr="00A275CB" w:rsidRDefault="00A275CB" w:rsidP="00A275C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sz w:val="24"/>
          <w:szCs w:val="24"/>
          <w:lang w:val="uk-UA" w:eastAsia="uk-UA"/>
        </w:rPr>
      </w:pP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Рішення про затвердження річного звіту</w:t>
      </w:r>
      <w:r w:rsidRPr="00A275CB">
        <w:rPr>
          <w:rFonts w:ascii="Times New Roman" w:eastAsia="Times New Roman" w:hAnsi="Times New Roman" w:cs="Times New Roman"/>
          <w:color w:val="000000"/>
          <w:sz w:val="24"/>
          <w:szCs w:val="24"/>
          <w:lang w:val="uk-UA" w:eastAsia="uk-UA"/>
        </w:rPr>
        <w:t xml:space="preserve"> :</w:t>
      </w:r>
      <w:r w:rsidRPr="00A275CB">
        <w:rPr>
          <w:rFonts w:ascii="Pragmatica-Book" w:eastAsia="Times New Roman" w:hAnsi="Pragmatica-Book" w:cs="Pragmatica-Book"/>
          <w:color w:val="000000"/>
          <w:w w:val="90"/>
          <w:sz w:val="20"/>
          <w:szCs w:val="20"/>
          <w:lang w:val="uk-UA" w:eastAsia="uk-UA"/>
        </w:rPr>
        <w:t xml:space="preserve"> </w:t>
      </w:r>
      <w:r w:rsidRPr="00A275CB">
        <w:rPr>
          <w:rFonts w:ascii="Times New Roman" w:eastAsia="Times New Roman" w:hAnsi="Times New Roman" w:cs="Times New Roman"/>
          <w:color w:val="000000"/>
          <w:sz w:val="24"/>
          <w:szCs w:val="24"/>
          <w:lang w:val="uk-UA" w:eastAsia="uk-UA"/>
        </w:rPr>
        <w:t>Рішення загальних зборів акціонерів</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color w:val="000000"/>
          <w:sz w:val="24"/>
          <w:szCs w:val="24"/>
          <w:lang w:val="uk-UA" w:eastAsia="uk-UA"/>
        </w:rPr>
        <w:t>1 від 28.04.2026р.</w:t>
      </w: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Особа, яка здійснює діяльність з оприлюднення регульованої інформації:</w:t>
      </w: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275CB">
        <w:rPr>
          <w:rFonts w:ascii="Times New Roman" w:eastAsia="Times New Roman" w:hAnsi="Times New Roman" w:cs="Times New Roman"/>
          <w:color w:val="000000"/>
          <w:sz w:val="24"/>
          <w:szCs w:val="24"/>
          <w:lang w:eastAsia="uk-UA"/>
        </w:rPr>
        <w:t xml:space="preserve">Державна установа "Агентство з розвитку </w:t>
      </w:r>
      <w:r w:rsidRPr="00A275CB">
        <w:rPr>
          <w:rFonts w:ascii="Times New Roman" w:eastAsia="Times New Roman" w:hAnsi="Times New Roman" w:cs="Times New Roman"/>
          <w:color w:val="000000"/>
          <w:sz w:val="24"/>
          <w:szCs w:val="24"/>
          <w:lang w:val="en-US" w:eastAsia="uk-UA"/>
        </w:rPr>
        <w:t>i</w:t>
      </w:r>
      <w:r w:rsidRPr="00A275CB">
        <w:rPr>
          <w:rFonts w:ascii="Times New Roman" w:eastAsia="Times New Roman" w:hAnsi="Times New Roman" w:cs="Times New Roman"/>
          <w:color w:val="000000"/>
          <w:sz w:val="24"/>
          <w:szCs w:val="24"/>
          <w:lang w:eastAsia="uk-UA"/>
        </w:rPr>
        <w:t>нфраструктури фондового ринку України"</w:t>
      </w: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275CB">
        <w:rPr>
          <w:rFonts w:ascii="Times New Roman" w:eastAsia="Times New Roman" w:hAnsi="Times New Roman" w:cs="Times New Roman"/>
          <w:color w:val="000000"/>
          <w:sz w:val="24"/>
          <w:szCs w:val="24"/>
          <w:lang w:eastAsia="uk-UA"/>
        </w:rPr>
        <w:t>Ідентифікаційний код юридичної особи : 21676262</w:t>
      </w: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275CB">
        <w:rPr>
          <w:rFonts w:ascii="Times New Roman" w:eastAsia="Times New Roman" w:hAnsi="Times New Roman" w:cs="Times New Roman"/>
          <w:color w:val="000000"/>
          <w:sz w:val="24"/>
          <w:szCs w:val="24"/>
          <w:lang w:eastAsia="uk-UA"/>
        </w:rPr>
        <w:t>Країна реєстрації : Україна</w:t>
      </w: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275CB">
        <w:rPr>
          <w:rFonts w:ascii="Times New Roman" w:eastAsia="Times New Roman" w:hAnsi="Times New Roman" w:cs="Times New Roman"/>
          <w:color w:val="000000"/>
          <w:sz w:val="24"/>
          <w:szCs w:val="24"/>
          <w:lang w:eastAsia="uk-UA"/>
        </w:rPr>
        <w:t xml:space="preserve">Номер свідоцтва : </w:t>
      </w:r>
      <w:r w:rsidRPr="00A275CB">
        <w:rPr>
          <w:rFonts w:ascii="Times New Roman" w:eastAsia="Times New Roman" w:hAnsi="Times New Roman" w:cs="Times New Roman"/>
          <w:color w:val="000000"/>
          <w:sz w:val="24"/>
          <w:szCs w:val="24"/>
          <w:lang w:val="en-US" w:eastAsia="uk-UA"/>
        </w:rPr>
        <w:t>DR</w:t>
      </w:r>
      <w:r w:rsidRPr="00A275CB">
        <w:rPr>
          <w:rFonts w:ascii="Times New Roman" w:eastAsia="Times New Roman" w:hAnsi="Times New Roman" w:cs="Times New Roman"/>
          <w:color w:val="000000"/>
          <w:sz w:val="24"/>
          <w:szCs w:val="24"/>
          <w:lang w:eastAsia="uk-UA"/>
        </w:rPr>
        <w:t>/00001/</w:t>
      </w:r>
      <w:r w:rsidRPr="00A275CB">
        <w:rPr>
          <w:rFonts w:ascii="Times New Roman" w:eastAsia="Times New Roman" w:hAnsi="Times New Roman" w:cs="Times New Roman"/>
          <w:color w:val="000000"/>
          <w:sz w:val="24"/>
          <w:szCs w:val="24"/>
          <w:lang w:val="en-US" w:eastAsia="uk-UA"/>
        </w:rPr>
        <w:t>APA</w:t>
      </w: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p>
    <w:p w:rsidR="00A275CB" w:rsidRPr="00A275CB" w:rsidRDefault="00A275CB" w:rsidP="00A275C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 xml:space="preserve">Особа, яка здійснює подання звітності та/або звітних даних до Національної комісії з цінних паперів та фондового ринку: </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275CB">
        <w:rPr>
          <w:rFonts w:ascii="Times New Roman" w:eastAsia="Times New Roman" w:hAnsi="Times New Roman" w:cs="Times New Roman"/>
          <w:color w:val="000000"/>
          <w:sz w:val="24"/>
          <w:szCs w:val="24"/>
          <w:lang w:eastAsia="uk-UA"/>
        </w:rPr>
        <w:t xml:space="preserve">Державна установа "Агентство з розвитку </w:t>
      </w:r>
      <w:r w:rsidRPr="00A275CB">
        <w:rPr>
          <w:rFonts w:ascii="Times New Roman" w:eastAsia="Times New Roman" w:hAnsi="Times New Roman" w:cs="Times New Roman"/>
          <w:color w:val="000000"/>
          <w:sz w:val="24"/>
          <w:szCs w:val="24"/>
          <w:lang w:val="en-US" w:eastAsia="uk-UA"/>
        </w:rPr>
        <w:t>i</w:t>
      </w:r>
      <w:r w:rsidRPr="00A275CB">
        <w:rPr>
          <w:rFonts w:ascii="Times New Roman" w:eastAsia="Times New Roman" w:hAnsi="Times New Roman" w:cs="Times New Roman"/>
          <w:color w:val="000000"/>
          <w:sz w:val="24"/>
          <w:szCs w:val="24"/>
          <w:lang w:eastAsia="uk-UA"/>
        </w:rPr>
        <w:t>нфраструктури фондового ринку України"</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275CB">
        <w:rPr>
          <w:rFonts w:ascii="Times New Roman" w:eastAsia="Times New Roman" w:hAnsi="Times New Roman" w:cs="Times New Roman"/>
          <w:color w:val="000000"/>
          <w:sz w:val="24"/>
          <w:szCs w:val="24"/>
          <w:lang w:eastAsia="uk-UA"/>
        </w:rPr>
        <w:t>Ідентифікаційний код юридичної особи : 21676262</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eastAsia="uk-UA"/>
        </w:rPr>
      </w:pPr>
      <w:r w:rsidRPr="00A275CB">
        <w:rPr>
          <w:rFonts w:ascii="Times New Roman" w:eastAsia="Times New Roman" w:hAnsi="Times New Roman" w:cs="Times New Roman"/>
          <w:color w:val="000000"/>
          <w:sz w:val="24"/>
          <w:szCs w:val="24"/>
          <w:lang w:eastAsia="uk-UA"/>
        </w:rPr>
        <w:t>Країна реєстрації : Україна</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color w:val="000000"/>
          <w:sz w:val="24"/>
          <w:szCs w:val="24"/>
          <w:lang w:eastAsia="uk-UA"/>
        </w:rPr>
        <w:t xml:space="preserve">Номер свідоцтва : </w:t>
      </w:r>
      <w:r w:rsidRPr="00A275CB">
        <w:rPr>
          <w:rFonts w:ascii="Times New Roman" w:eastAsia="Times New Roman" w:hAnsi="Times New Roman" w:cs="Times New Roman"/>
          <w:color w:val="000000"/>
          <w:sz w:val="24"/>
          <w:szCs w:val="24"/>
          <w:lang w:val="en-US" w:eastAsia="uk-UA"/>
        </w:rPr>
        <w:t>DR</w:t>
      </w:r>
      <w:r w:rsidRPr="00A275CB">
        <w:rPr>
          <w:rFonts w:ascii="Times New Roman" w:eastAsia="Times New Roman" w:hAnsi="Times New Roman" w:cs="Times New Roman"/>
          <w:color w:val="000000"/>
          <w:sz w:val="24"/>
          <w:szCs w:val="24"/>
          <w:lang w:eastAsia="uk-UA"/>
        </w:rPr>
        <w:t>/00002/</w:t>
      </w:r>
      <w:r w:rsidRPr="00A275CB">
        <w:rPr>
          <w:rFonts w:ascii="Times New Roman" w:eastAsia="Times New Roman" w:hAnsi="Times New Roman" w:cs="Times New Roman"/>
          <w:color w:val="000000"/>
          <w:sz w:val="24"/>
          <w:szCs w:val="24"/>
          <w:lang w:val="en-US" w:eastAsia="uk-UA"/>
        </w:rPr>
        <w:t>ARM</w:t>
      </w:r>
    </w:p>
    <w:p w:rsidR="00A275CB" w:rsidRPr="00A275CB" w:rsidRDefault="00A275CB" w:rsidP="00A275CB">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Дані про дату та місце оприлюднення річної інформації:</w:t>
      </w:r>
    </w:p>
    <w:p w:rsidR="00A275CB" w:rsidRPr="00A275CB" w:rsidRDefault="00A275CB" w:rsidP="00A275CB">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sz w:val="24"/>
          <w:szCs w:val="24"/>
          <w:lang w:val="uk-UA" w:eastAsia="uk-UA"/>
        </w:rPr>
      </w:pPr>
    </w:p>
    <w:tbl>
      <w:tblPr>
        <w:tblW w:w="5000" w:type="pct"/>
        <w:tblLook w:val="0000" w:firstRow="0" w:lastRow="0" w:firstColumn="0" w:lastColumn="0" w:noHBand="0" w:noVBand="0"/>
      </w:tblPr>
      <w:tblGrid>
        <w:gridCol w:w="3520"/>
        <w:gridCol w:w="4375"/>
        <w:gridCol w:w="2242"/>
      </w:tblGrid>
      <w:tr w:rsidR="00A275CB" w:rsidRPr="00A275CB" w:rsidTr="00293B5A">
        <w:trPr>
          <w:trHeight w:val="60"/>
        </w:trPr>
        <w:tc>
          <w:tcPr>
            <w:tcW w:w="1736" w:type="pct"/>
            <w:shd w:val="clear" w:color="auto" w:fill="auto"/>
          </w:tcPr>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color w:val="000000"/>
                <w:sz w:val="24"/>
                <w:szCs w:val="24"/>
                <w:lang w:val="uk-UA" w:eastAsia="uk-UA"/>
              </w:rPr>
              <w:t>Річну інформацію розміщено на власному вебсайті емітента</w:t>
            </w:r>
          </w:p>
        </w:tc>
        <w:tc>
          <w:tcPr>
            <w:tcW w:w="2158" w:type="pct"/>
            <w:shd w:val="clear" w:color="auto" w:fill="auto"/>
          </w:tcPr>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val="uk-UA" w:eastAsia="uk-UA"/>
              </w:rPr>
            </w:pPr>
            <w:r w:rsidRPr="00A275CB">
              <w:rPr>
                <w:rFonts w:ascii="Times New Roman" w:eastAsia="Times New Roman" w:hAnsi="Times New Roman" w:cs="Times New Roman"/>
                <w:color w:val="000000"/>
                <w:sz w:val="24"/>
                <w:szCs w:val="24"/>
                <w:u w:val="single"/>
                <w:lang w:val="en-US" w:eastAsia="uk-UA"/>
              </w:rPr>
              <w:t>https</w:t>
            </w:r>
            <w:r w:rsidRPr="00A275CB">
              <w:rPr>
                <w:rFonts w:ascii="Times New Roman" w:eastAsia="Times New Roman" w:hAnsi="Times New Roman" w:cs="Times New Roman"/>
                <w:color w:val="000000"/>
                <w:sz w:val="24"/>
                <w:szCs w:val="24"/>
                <w:u w:val="single"/>
                <w:lang w:val="uk-UA" w:eastAsia="uk-UA"/>
              </w:rPr>
              <w:t>://</w:t>
            </w:r>
            <w:r w:rsidRPr="00A275CB">
              <w:rPr>
                <w:rFonts w:ascii="Times New Roman" w:eastAsia="Times New Roman" w:hAnsi="Times New Roman" w:cs="Times New Roman"/>
                <w:color w:val="000000"/>
                <w:sz w:val="24"/>
                <w:szCs w:val="24"/>
                <w:u w:val="single"/>
                <w:lang w:val="en-US" w:eastAsia="uk-UA"/>
              </w:rPr>
              <w:t>hydrosila</w:t>
            </w:r>
            <w:r w:rsidRPr="00A275CB">
              <w:rPr>
                <w:rFonts w:ascii="Times New Roman" w:eastAsia="Times New Roman" w:hAnsi="Times New Roman" w:cs="Times New Roman"/>
                <w:color w:val="000000"/>
                <w:sz w:val="24"/>
                <w:szCs w:val="24"/>
                <w:u w:val="single"/>
                <w:lang w:val="uk-UA" w:eastAsia="uk-UA"/>
              </w:rPr>
              <w:t>-</w:t>
            </w:r>
            <w:r w:rsidRPr="00A275CB">
              <w:rPr>
                <w:rFonts w:ascii="Times New Roman" w:eastAsia="Times New Roman" w:hAnsi="Times New Roman" w:cs="Times New Roman"/>
                <w:color w:val="000000"/>
                <w:sz w:val="24"/>
                <w:szCs w:val="24"/>
                <w:u w:val="single"/>
                <w:lang w:val="en-US" w:eastAsia="uk-UA"/>
              </w:rPr>
              <w:t>leda</w:t>
            </w:r>
            <w:r w:rsidRPr="00A275CB">
              <w:rPr>
                <w:rFonts w:ascii="Times New Roman" w:eastAsia="Times New Roman" w:hAnsi="Times New Roman" w:cs="Times New Roman"/>
                <w:color w:val="000000"/>
                <w:sz w:val="24"/>
                <w:szCs w:val="24"/>
                <w:u w:val="single"/>
                <w:lang w:val="uk-UA" w:eastAsia="uk-UA"/>
              </w:rPr>
              <w:t>.</w:t>
            </w:r>
            <w:r w:rsidRPr="00A275CB">
              <w:rPr>
                <w:rFonts w:ascii="Times New Roman" w:eastAsia="Times New Roman" w:hAnsi="Times New Roman" w:cs="Times New Roman"/>
                <w:color w:val="000000"/>
                <w:sz w:val="24"/>
                <w:szCs w:val="24"/>
                <w:u w:val="single"/>
                <w:lang w:val="en-US" w:eastAsia="uk-UA"/>
              </w:rPr>
              <w:t>prat</w:t>
            </w:r>
            <w:r w:rsidRPr="00A275CB">
              <w:rPr>
                <w:rFonts w:ascii="Times New Roman" w:eastAsia="Times New Roman" w:hAnsi="Times New Roman" w:cs="Times New Roman"/>
                <w:color w:val="000000"/>
                <w:sz w:val="24"/>
                <w:szCs w:val="24"/>
                <w:u w:val="single"/>
                <w:lang w:val="uk-UA" w:eastAsia="uk-UA"/>
              </w:rPr>
              <w:t>.</w:t>
            </w:r>
            <w:r w:rsidRPr="00A275CB">
              <w:rPr>
                <w:rFonts w:ascii="Times New Roman" w:eastAsia="Times New Roman" w:hAnsi="Times New Roman" w:cs="Times New Roman"/>
                <w:color w:val="000000"/>
                <w:sz w:val="24"/>
                <w:szCs w:val="24"/>
                <w:u w:val="single"/>
                <w:lang w:val="en-US" w:eastAsia="uk-UA"/>
              </w:rPr>
              <w:t>in</w:t>
            </w:r>
            <w:r w:rsidRPr="00A275CB">
              <w:rPr>
                <w:rFonts w:ascii="Times New Roman" w:eastAsia="Times New Roman" w:hAnsi="Times New Roman" w:cs="Times New Roman"/>
                <w:color w:val="000000"/>
                <w:sz w:val="24"/>
                <w:szCs w:val="24"/>
                <w:u w:val="single"/>
                <w:lang w:val="uk-UA" w:eastAsia="uk-UA"/>
              </w:rPr>
              <w:t>.</w:t>
            </w:r>
            <w:r w:rsidRPr="00A275CB">
              <w:rPr>
                <w:rFonts w:ascii="Times New Roman" w:eastAsia="Times New Roman" w:hAnsi="Times New Roman" w:cs="Times New Roman"/>
                <w:color w:val="000000"/>
                <w:sz w:val="24"/>
                <w:szCs w:val="24"/>
                <w:u w:val="single"/>
                <w:lang w:val="en-US" w:eastAsia="uk-UA"/>
              </w:rPr>
              <w:t>ua</w:t>
            </w:r>
            <w:r w:rsidRPr="00A275CB">
              <w:rPr>
                <w:rFonts w:ascii="Times New Roman" w:eastAsia="Times New Roman" w:hAnsi="Times New Roman" w:cs="Times New Roman"/>
                <w:color w:val="000000"/>
                <w:sz w:val="24"/>
                <w:szCs w:val="24"/>
                <w:u w:val="single"/>
                <w:lang w:val="uk-UA" w:eastAsia="uk-UA"/>
              </w:rPr>
              <w:t xml:space="preserve">/ </w:t>
            </w:r>
          </w:p>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(URL-адреса вебсайту)</w:t>
            </w:r>
          </w:p>
        </w:tc>
        <w:tc>
          <w:tcPr>
            <w:tcW w:w="1106" w:type="pct"/>
            <w:shd w:val="clear" w:color="auto" w:fill="auto"/>
          </w:tcPr>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4"/>
                <w:szCs w:val="24"/>
                <w:u w:val="single"/>
                <w:lang w:val="uk-UA" w:eastAsia="uk-UA"/>
              </w:rPr>
            </w:pPr>
            <w:r w:rsidRPr="00A275CB">
              <w:rPr>
                <w:rFonts w:ascii="Times New Roman" w:eastAsia="Times New Roman" w:hAnsi="Times New Roman" w:cs="Times New Roman"/>
                <w:color w:val="000000"/>
                <w:sz w:val="24"/>
                <w:szCs w:val="24"/>
                <w:u w:val="single"/>
                <w:lang w:val="en-US" w:eastAsia="uk-UA"/>
              </w:rPr>
              <w:t>29.04.2026</w:t>
            </w:r>
            <w:r w:rsidRPr="00A275CB">
              <w:rPr>
                <w:rFonts w:ascii="Times New Roman" w:eastAsia="Times New Roman" w:hAnsi="Times New Roman" w:cs="Times New Roman"/>
                <w:color w:val="000000"/>
                <w:sz w:val="24"/>
                <w:szCs w:val="24"/>
                <w:u w:val="single"/>
                <w:lang w:val="uk-UA" w:eastAsia="uk-UA"/>
              </w:rPr>
              <w:t xml:space="preserve"> </w:t>
            </w:r>
          </w:p>
          <w:p w:rsidR="00A275CB" w:rsidRPr="00A275CB" w:rsidRDefault="00A275CB" w:rsidP="00A275C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(дата)</w:t>
            </w:r>
          </w:p>
        </w:tc>
      </w:tr>
    </w:tbl>
    <w:p w:rsidR="00A275CB" w:rsidRPr="00A275CB" w:rsidRDefault="00A275CB" w:rsidP="00A275CB">
      <w:pPr>
        <w:rPr>
          <w:rFonts w:ascii="Calibri" w:eastAsia="Times New Roman" w:hAnsi="Calibri" w:cs="Times New Roman"/>
          <w:lang w:val="uk-UA" w:eastAsia="uk-UA"/>
        </w:rPr>
        <w:sectPr w:rsidR="00A275CB" w:rsidRPr="00A275CB"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A275CB" w:rsidRPr="00A275CB" w:rsidRDefault="00A275CB" w:rsidP="00A275CB">
      <w:pPr>
        <w:rPr>
          <w:rFonts w:ascii="Calibri" w:eastAsia="Times New Roman" w:hAnsi="Calibri" w:cs="Times New Roman"/>
          <w:lang w:val="uk-UA" w:eastAsia="uk-UA"/>
        </w:rPr>
      </w:pPr>
    </w:p>
    <w:p w:rsidR="00A275CB" w:rsidRPr="00A275CB" w:rsidRDefault="00A275CB" w:rsidP="00A275C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Пояснення щодо розкриття інформації</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 щодо ус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х випуск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за якими надається забезпечення (якщо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чний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 подається особою, яка надає забезпечення (незалежно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 того, чи є особа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тентом)" не розкрита особою у складі річного звіту через те, що річний звіт подає емітент.</w:t>
      </w: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 щодо вс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на дають забезпечення за його зобов'язаннями (якщо за зобов'язаннями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тента надаються забезпечення)"  не розкрита особою у складі річного звіту через те, що річний звіт подає емітент.</w:t>
      </w: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 про судов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 про штрафн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санкц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ння посадовими особами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особи" не розкрита особою у складі річного звіту через те, що на кінець звітного періоду особа не мала посадових осіб.</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орган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отриманих особою 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ценз</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не розкрита особою у складі річного звіту через те, що на кінець звітного періоду особа не мала жодної ліцензії.</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Кредити банку у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не розкрита особою у складі річного звіту через те, що на кінець звітного періоду особа не мала кредитів.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особи. Зобов'язання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за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(облігаціями).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особи. Зобов'язання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потечними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потечними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особи. Зобов'язання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за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катами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особи. Зобов'язання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особи. Зобов'язання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ншими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пох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дними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ншими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пох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дними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особи. Зобов'язання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за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нансовими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нвестиц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в корпоративн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нансовими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нвестиц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в корпоративн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зобов'язання та забезпечення особи.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нансова допомога на зворотн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основ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не розкрита особою у складі річного звіту через те, що на кінець звітного періоду особа не мала зобов'язаннь по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нансовій допомозі на зворотн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основ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докремлен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дрозд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 не розкрита особою у складі річного звіту через те, що на кінець звітного періоду особа не мала відокремилених підрозділів.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ни прав на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не розкрита особою у складі річного звіту через те, що протягом звітного періоду особа не мала випадків змін прав на акції.</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обмежень за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не розкрита особою у складі річного звіту через те, що на кінець звітного періоду особа не мала обмежень за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не розкрита особою у складі річного звіту через те, що на кінець звітного періоду особа не мала зареєстрованих випусків облігацій.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я про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деривативн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забезпечення випуску боргових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стан об'єкта нерухомост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(у раз</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льових корпоративних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виконання зобов'язань за якими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йснюється шляхом об'єкта (частини об'єкта) житлового буд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йснюється шляхом об'єкта (частини об'єкта) житлового буд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вництва.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придбання власних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протягом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тного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оду" не розкрита особою у складі річного звіту через те, що протягом звітного періоду особа не мала випадків придбання власних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наявн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у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такої особи" не розкрита особою у складі річного звіту через те, що на кінець звітного періоду у працівників особи не має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такої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наявн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у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такої особи: Усього" не розкрита особою у складі річного звіту через те, що на кінець звітного періоду у працівників особи не має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такої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наявн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у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у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понад 0,1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дсотка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ру статутного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талу" не розкрита особою у складі річного звіту через те, що на кінець звітного періоду особа не мала у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у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понад 0,1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дсотка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ру статутного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наявн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у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у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понад 0,1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дсотка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ру статутного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талу: Усього" не розкрита особою у складі річного звіту через те, що на кінець звітного періоду особа не мала у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у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понад 0,1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дсотка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ру статутного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будь-як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обмеження щодо 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гу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в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необх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отримання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д особи або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нших власник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згоди на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дчуження таких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мала будь-яких обмеженнь щодо 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гу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особи, в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необх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отримання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д особи або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нших власник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згоди на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дчуження таких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що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ють 5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льше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дсотками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особи. Юридичн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що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ють 5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льше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дсотками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особи.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що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ють 5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льше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дсотками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ну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яким належать голосуюч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 пакета яких стає 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льшим, меншим або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вним пороговому значенню пакета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Складова змісту річної інформації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входять до ланцюга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ння корпоративними правами юридичної особи, через яких особа (особи, що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ють сп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льно)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йснює розпорядження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"Річна фінансова звітність (</w:t>
      </w:r>
      <w:r w:rsidRPr="00A275CB">
        <w:rPr>
          <w:rFonts w:ascii="Times New Roman" w:eastAsia="Times New Roman" w:hAnsi="Times New Roman" w:cs="Times New Roman"/>
          <w:sz w:val="20"/>
          <w:szCs w:val="20"/>
          <w:lang w:val="en-US" w:eastAsia="uk-UA"/>
        </w:rPr>
        <w:t>URL</w:t>
      </w:r>
      <w:r w:rsidRPr="00A275CB">
        <w:rPr>
          <w:rFonts w:ascii="Times New Roman" w:eastAsia="Times New Roman" w:hAnsi="Times New Roman" w:cs="Times New Roman"/>
          <w:sz w:val="20"/>
          <w:szCs w:val="20"/>
          <w:lang w:eastAsia="uk-UA"/>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"Дов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дка щодо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домостей про аудиторський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щодо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нансової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тний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 не розкрита особою у складі річного звіту через те, що  особа не здійснювала аудит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нансової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тний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прийняття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шення про попереднє надання згоди на вчинення значних правочин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вчинення значних правочин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вчинення правочин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щодо вчинення яких є за</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нтересован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платеж</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кодекс корпоративного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ння, яким керується особа.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збори власник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та загальний опис прийнятих на таких зборах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шень" не розкрита особою у складі річного звіту через те, що протягом  звітного періоду особа не скликала та не проводила збори власник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Рада.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проведен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дання ком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ради та загальний опис прийнятих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шень" не розкрита особою у складі річного звіту через те, що протягом звітного періоду особа не проводила зас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дань ком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ради.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ння. Виконавчий орган. Персональний склад колегіального виконавчого органу та його ком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мала колегіального виконавчого органу.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Виконавчий орган.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проведен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дання колег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ального виконавчого органу та загальний опис прийнятих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Виконавчий орган.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проведен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дання ком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колег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ального виконавчого органу та загальний опис прийнятих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корпоративного секретаря, а також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щодо результат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його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не розкрита особою у складі річного звіту через те, що на кінець звітного періоду особа не мала корпоративного секретаря.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будь-яких обмежень прав участ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та голосування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(учасник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та голосування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(учасник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на загальних зборах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порядку призначення /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льнення посадових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льнення посадових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ради та виконавчого органу)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тику розкриття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тику розкриття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особою.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радника" не розкрита особою у складі річного звіту через те, що на кінець звітного періоду особа не мала радника.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суб'єкта аудиторської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про корпоративне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передбачена законодавством про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та регулювання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на ринку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нансових послуг" не розкрита особою у складі річного звіту через те, що на кінець звітного періоду особа не є фінансовою установою.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мають громадянство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ноземної держави зони ризику" не розкрита особою у складі річного звіту через те, що на кінець звітного періоду особа не мала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мають громадянство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ноземної держави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пост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йним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сцем проживання яких є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пост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йним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сцем проживання яких є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держави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сцем реєстрац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яких є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сцем реєстрац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яких є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держави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"Перел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 засновник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учасник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що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дноситься до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сцем реєстрац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яких є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держави зони ризику" не розкрита особою у складі річного звіту через те, що на кінець звітного періоду особа не мала в структур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власност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сцем реєстрац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яких є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держави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органах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ння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мають громадянство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ння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мають громадянство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ноземної держави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у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лових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дносин з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держави зони ризику або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контролюються державою зони ризику для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в/контрагент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не розкрита особою у складі річного звіту через те, що на кінець звітного періоду  особа не мала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лових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дносин з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держави зони ризику або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контролюються державою зони ризику для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в/контрагент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у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лових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дносин з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держави зони ризику або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контролюються державою зони ризику для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в/контрагент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не розкрита особою у складі річного звіту через те, що на кінець звітного періоду  особа не мала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лових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дносин з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держави зони ризику або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єнтами/контрагентами,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контролюються державою зони ризику для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в/контрагент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розташування доч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х компан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представництв та/або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нших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докремлених структурних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дрозд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на територ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держави зони ризику" не розкрита особою у складі річного звіту через те, що на кінець звітного періоду  особа не мала доч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х компан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представництв та/або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нших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докремлених структурних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дрозд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розташованих на територ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держави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засновником, учасником,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онером яких є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онером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разом з особами, визначеними пп.1-3 п.47 Положення.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"Перел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 засновник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учасник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що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дноситься до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засновником, учасником,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онером яких є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онером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разом з особами, визначеними пп.1-3 п.47 Положення.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у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корпоративних прав в юридичн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зареєстрован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в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держав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зареєстрован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в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держав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наявност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у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юридичної особи, яка зареєстрована в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держав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зони ризику" не розкрита особою у складі річного звіту через те, що на кінець звітного періоду  особа не мала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(кр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юридичної особи, яка зареєстрована в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ноземн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держав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зони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"Корпоративн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договори.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корпоративн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договори, укладен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"Корпоративн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договори.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будь-як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договори та/або правочини, умовою чинност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яких є незм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йснюють контроль над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тентом" не розкрита особою </w:t>
      </w:r>
      <w:r w:rsidRPr="00A275CB">
        <w:rPr>
          <w:rFonts w:ascii="Times New Roman" w:eastAsia="Times New Roman" w:hAnsi="Times New Roman" w:cs="Times New Roman"/>
          <w:sz w:val="20"/>
          <w:szCs w:val="20"/>
          <w:lang w:eastAsia="uk-UA"/>
        </w:rPr>
        <w:lastRenderedPageBreak/>
        <w:t>у складі річного звіту через те, що особа  не мала  договорів та/або правочинів, умовою чинност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яких є незм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йснюють контроль над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тентом, які укладені, набрали чинності або діяли протягом звітного періоду.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будь-як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винагороди або компенсац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мають бути виплачен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посадовим особам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в раз</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їх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"Див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дендна 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"Див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денди.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виплату див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денд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нших доход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тному роц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не розкрита особою у складі річного звіту через те, що протягом звітного періоду дивіденди не нараховувалися та не сплачувалися.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виплату див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денд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нших доход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за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тному роц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(суми перерахованих/в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дправлених див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денд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на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дну дату)" не розкрита особою у складі річного звіту через те, що протягом звітного періоду дивіденди не нараховувалися та не сплачувалися.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"Перел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 посилань на внутр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документи особи, що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щен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на вебсайт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я щодо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ну прав власник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депозитарних розписок за такими деривативними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нними паперами у зв'язку з</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ною прав за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що є базовим активом таких деривативних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я про випуски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р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потечного покриття та його сп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дношення з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ром (сумою) зобов'язань за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потечними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ями з цим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потечним покриттям"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сп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дношення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ру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потечного покриття з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ром (сумою) зобов'язань за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потечними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ями з цим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потечним покриттям на кожну дату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сля зам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у склад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потечного покриття,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дбувались протягом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тного періоду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зам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у склад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потечного покриття або включення нових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до складу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потечного покриття (за кожним випуском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структуру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потечного покриття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за видами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на 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нець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тного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оду"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щодо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дстав виникнення у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тента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прав на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активи,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складають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потечне покриття за станом на 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нець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тного року"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наявн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прострочених боржником строк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сплати чергових платеж</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за кредитними договорами (договорами позики), права вимоги за якими забезпечено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потеками,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включено до складу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потечного покриття" не розкрита особою у складі річного звіту через те, що за звітний період особа не здійснювала емісії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щодо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ФОН.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зам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ну адм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стратора за випуском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управителя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потечних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 не розкрита особою у складі річного звіту через те, що за звітний період особа не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домост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 ФОН" не розкрита особою у складі річного звіту через те, що за звітний період особа не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випуски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що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ють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катами ФОН. Юридичн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особи власники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ФОН" не розкрита особою у складі річного звіту через те, що за звітний період особа не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що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ють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катами ФОН.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зичн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особи власники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ФОН" не розкрита особою у складі річного звіту через те, що за звітний період особа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що волод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ють сертиф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катами ФОН. Усього" не розкрита особою у складі річного звіту через те, що за звітний період особа не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"Розрахунок вартост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чистих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ФОН (на 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нець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тного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оду)" не розкрита особою у складі річного звіту через те, що за звітний період особа не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Складова змісту річної інформації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нансова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поручителя (страховика/гаранта), що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йснює забезпечення випуску боргових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нних папер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не розкрита особою у складі річного звіту через те, що на кінець звітного періоду особа не є поручителем (страховиком/гарантом).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4"/>
          <w:szCs w:val="24"/>
          <w:lang w:val="en-US" w:eastAsia="uk-UA"/>
        </w:rPr>
      </w:pPr>
      <w:r w:rsidRPr="00A275CB">
        <w:rPr>
          <w:rFonts w:ascii="Times New Roman" w:eastAsia="Times New Roman" w:hAnsi="Times New Roman" w:cs="Times New Roman"/>
          <w:b/>
          <w:color w:val="000000"/>
          <w:sz w:val="24"/>
          <w:szCs w:val="24"/>
          <w:lang w:val="uk-UA" w:eastAsia="uk-UA"/>
        </w:rPr>
        <w:t>Зміст</w:t>
      </w:r>
      <w:r w:rsidRPr="00A275CB">
        <w:rPr>
          <w:rFonts w:ascii="Times New Roman" w:eastAsia="Times New Roman" w:hAnsi="Times New Roman" w:cs="Times New Roman"/>
          <w:b/>
          <w:color w:val="000000"/>
          <w:sz w:val="24"/>
          <w:szCs w:val="24"/>
          <w:vertAlign w:val="superscript"/>
          <w:lang w:val="uk-UA" w:eastAsia="uk-UA"/>
        </w:rPr>
        <w:t xml:space="preserve"> </w:t>
      </w:r>
      <w:r w:rsidRPr="00A275CB">
        <w:rPr>
          <w:rFonts w:ascii="Times New Roman" w:eastAsia="Times New Roman" w:hAnsi="Times New Roman" w:cs="Times New Roman"/>
          <w:b/>
          <w:color w:val="000000"/>
          <w:sz w:val="24"/>
          <w:szCs w:val="24"/>
          <w:lang w:val="uk-UA" w:eastAsia="uk-UA"/>
        </w:rPr>
        <w:t>до річного звіту</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p>
    <w:p w:rsidR="00A275CB" w:rsidRDefault="00A275CB">
      <w:pPr>
        <w:pStyle w:val="10"/>
        <w:tabs>
          <w:tab w:val="right" w:leader="dot" w:pos="9912"/>
        </w:tabs>
        <w:rPr>
          <w:noProof/>
        </w:rPr>
      </w:pPr>
      <w:r>
        <w:rPr>
          <w:rFonts w:ascii="Times New Roman" w:eastAsia="Times New Roman" w:hAnsi="Times New Roman" w:cs="Times New Roman"/>
          <w:sz w:val="20"/>
          <w:szCs w:val="20"/>
          <w:lang w:val="en-US" w:eastAsia="uk-UA"/>
        </w:rPr>
        <w:fldChar w:fldCharType="begin"/>
      </w:r>
      <w:r>
        <w:rPr>
          <w:rFonts w:ascii="Times New Roman" w:eastAsia="Times New Roman" w:hAnsi="Times New Roman" w:cs="Times New Roman"/>
          <w:sz w:val="20"/>
          <w:szCs w:val="20"/>
          <w:lang w:val="en-US" w:eastAsia="uk-UA"/>
        </w:rPr>
        <w:instrText xml:space="preserve"> TOC \o "1-9" \h \z \u </w:instrText>
      </w:r>
      <w:r>
        <w:rPr>
          <w:rFonts w:ascii="Times New Roman" w:eastAsia="Times New Roman" w:hAnsi="Times New Roman" w:cs="Times New Roman"/>
          <w:sz w:val="20"/>
          <w:szCs w:val="20"/>
          <w:lang w:val="en-US" w:eastAsia="uk-UA"/>
        </w:rPr>
        <w:fldChar w:fldCharType="separate"/>
      </w:r>
      <w:hyperlink w:anchor="_Toc228389738" w:history="1">
        <w:r w:rsidRPr="006A715D">
          <w:rPr>
            <w:rStyle w:val="a9"/>
            <w:rFonts w:ascii="Times New Roman" w:eastAsia="Times New Roman" w:hAnsi="Times New Roman" w:cs="Times New Roman"/>
            <w:b/>
            <w:bCs/>
            <w:noProof/>
            <w:kern w:val="28"/>
            <w:lang w:val="uk-UA" w:eastAsia="uk-UA"/>
          </w:rPr>
          <w:t>I. Загальна інформація</w:t>
        </w:r>
        <w:r>
          <w:rPr>
            <w:noProof/>
            <w:webHidden/>
          </w:rPr>
          <w:tab/>
        </w:r>
        <w:r>
          <w:rPr>
            <w:noProof/>
            <w:webHidden/>
          </w:rPr>
          <w:fldChar w:fldCharType="begin"/>
        </w:r>
        <w:r>
          <w:rPr>
            <w:noProof/>
            <w:webHidden/>
          </w:rPr>
          <w:instrText xml:space="preserve"> PAGEREF _Toc228389738 \h </w:instrText>
        </w:r>
        <w:r>
          <w:rPr>
            <w:noProof/>
            <w:webHidden/>
          </w:rPr>
        </w:r>
        <w:r>
          <w:rPr>
            <w:noProof/>
            <w:webHidden/>
          </w:rPr>
          <w:fldChar w:fldCharType="separate"/>
        </w:r>
        <w:r w:rsidR="009B3318">
          <w:rPr>
            <w:noProof/>
            <w:webHidden/>
          </w:rPr>
          <w:t>7</w:t>
        </w:r>
        <w:r>
          <w:rPr>
            <w:noProof/>
            <w:webHidden/>
          </w:rPr>
          <w:fldChar w:fldCharType="end"/>
        </w:r>
      </w:hyperlink>
    </w:p>
    <w:p w:rsidR="00A275CB" w:rsidRDefault="00A615FB">
      <w:pPr>
        <w:pStyle w:val="10"/>
        <w:tabs>
          <w:tab w:val="right" w:leader="dot" w:pos="9912"/>
        </w:tabs>
        <w:rPr>
          <w:noProof/>
        </w:rPr>
      </w:pPr>
      <w:hyperlink w:anchor="_Toc228389739" w:history="1">
        <w:r w:rsidR="00A275CB" w:rsidRPr="006A715D">
          <w:rPr>
            <w:rStyle w:val="a9"/>
            <w:rFonts w:ascii="Times New Roman" w:eastAsia="Times New Roman" w:hAnsi="Times New Roman" w:cs="Times New Roman"/>
            <w:b/>
            <w:bCs/>
            <w:noProof/>
            <w:kern w:val="28"/>
            <w:lang w:val="uk-UA" w:eastAsia="uk-UA"/>
          </w:rPr>
          <w:t>1. Ідентифікаційні дані та загальна інформація</w:t>
        </w:r>
        <w:r w:rsidR="00A275CB">
          <w:rPr>
            <w:noProof/>
            <w:webHidden/>
          </w:rPr>
          <w:tab/>
        </w:r>
        <w:r w:rsidR="00A275CB">
          <w:rPr>
            <w:noProof/>
            <w:webHidden/>
          </w:rPr>
          <w:fldChar w:fldCharType="begin"/>
        </w:r>
        <w:r w:rsidR="00A275CB">
          <w:rPr>
            <w:noProof/>
            <w:webHidden/>
          </w:rPr>
          <w:instrText xml:space="preserve"> PAGEREF _Toc228389739 \h </w:instrText>
        </w:r>
        <w:r w:rsidR="00A275CB">
          <w:rPr>
            <w:noProof/>
            <w:webHidden/>
          </w:rPr>
        </w:r>
        <w:r w:rsidR="00A275CB">
          <w:rPr>
            <w:noProof/>
            <w:webHidden/>
          </w:rPr>
          <w:fldChar w:fldCharType="separate"/>
        </w:r>
        <w:r w:rsidR="009B3318">
          <w:rPr>
            <w:noProof/>
            <w:webHidden/>
          </w:rPr>
          <w:t>7</w:t>
        </w:r>
        <w:r w:rsidR="00A275CB">
          <w:rPr>
            <w:noProof/>
            <w:webHidden/>
          </w:rPr>
          <w:fldChar w:fldCharType="end"/>
        </w:r>
      </w:hyperlink>
    </w:p>
    <w:p w:rsidR="00A275CB" w:rsidRDefault="00A615FB">
      <w:pPr>
        <w:pStyle w:val="10"/>
        <w:tabs>
          <w:tab w:val="right" w:leader="dot" w:pos="9912"/>
        </w:tabs>
        <w:rPr>
          <w:noProof/>
        </w:rPr>
      </w:pPr>
      <w:hyperlink w:anchor="_Toc228389740" w:history="1">
        <w:r w:rsidR="00A275CB" w:rsidRPr="006A715D">
          <w:rPr>
            <w:rStyle w:val="a9"/>
            <w:rFonts w:ascii="Times New Roman" w:eastAsia="Times New Roman" w:hAnsi="Times New Roman" w:cs="Times New Roman"/>
            <w:b/>
            <w:bCs/>
            <w:noProof/>
            <w:kern w:val="28"/>
            <w:lang w:val="uk-UA" w:eastAsia="uk-UA"/>
          </w:rPr>
          <w:t>2. Органи управління та посадові особи. Організаційна структура</w:t>
        </w:r>
        <w:r w:rsidR="00A275CB">
          <w:rPr>
            <w:noProof/>
            <w:webHidden/>
          </w:rPr>
          <w:tab/>
        </w:r>
        <w:r w:rsidR="00A275CB">
          <w:rPr>
            <w:noProof/>
            <w:webHidden/>
          </w:rPr>
          <w:fldChar w:fldCharType="begin"/>
        </w:r>
        <w:r w:rsidR="00A275CB">
          <w:rPr>
            <w:noProof/>
            <w:webHidden/>
          </w:rPr>
          <w:instrText xml:space="preserve"> PAGEREF _Toc228389740 \h </w:instrText>
        </w:r>
        <w:r w:rsidR="00A275CB">
          <w:rPr>
            <w:noProof/>
            <w:webHidden/>
          </w:rPr>
        </w:r>
        <w:r w:rsidR="00A275CB">
          <w:rPr>
            <w:noProof/>
            <w:webHidden/>
          </w:rPr>
          <w:fldChar w:fldCharType="separate"/>
        </w:r>
        <w:r w:rsidR="009B3318">
          <w:rPr>
            <w:noProof/>
            <w:webHidden/>
          </w:rPr>
          <w:t>10</w:t>
        </w:r>
        <w:r w:rsidR="00A275CB">
          <w:rPr>
            <w:noProof/>
            <w:webHidden/>
          </w:rPr>
          <w:fldChar w:fldCharType="end"/>
        </w:r>
      </w:hyperlink>
    </w:p>
    <w:p w:rsidR="00A275CB" w:rsidRDefault="00A615FB">
      <w:pPr>
        <w:pStyle w:val="10"/>
        <w:tabs>
          <w:tab w:val="right" w:leader="dot" w:pos="9912"/>
        </w:tabs>
        <w:rPr>
          <w:noProof/>
        </w:rPr>
      </w:pPr>
      <w:hyperlink w:anchor="_Toc228389741" w:history="1">
        <w:r w:rsidR="00A275CB" w:rsidRPr="006A715D">
          <w:rPr>
            <w:rStyle w:val="a9"/>
            <w:rFonts w:ascii="Times New Roman" w:eastAsia="Times New Roman" w:hAnsi="Times New Roman" w:cs="Times New Roman"/>
            <w:b/>
            <w:bCs/>
            <w:noProof/>
            <w:kern w:val="28"/>
            <w:lang w:eastAsia="uk-UA"/>
          </w:rPr>
          <w:t xml:space="preserve">3. </w:t>
        </w:r>
        <w:r w:rsidR="00A275CB" w:rsidRPr="006A715D">
          <w:rPr>
            <w:rStyle w:val="a9"/>
            <w:rFonts w:ascii="Times New Roman" w:eastAsia="Times New Roman" w:hAnsi="Times New Roman" w:cs="Times New Roman"/>
            <w:b/>
            <w:bCs/>
            <w:noProof/>
            <w:kern w:val="28"/>
            <w:lang w:val="uk-UA" w:eastAsia="uk-UA"/>
          </w:rPr>
          <w:t>Структура власності</w:t>
        </w:r>
        <w:r w:rsidR="00A275CB">
          <w:rPr>
            <w:noProof/>
            <w:webHidden/>
          </w:rPr>
          <w:tab/>
        </w:r>
        <w:r w:rsidR="00A275CB">
          <w:rPr>
            <w:noProof/>
            <w:webHidden/>
          </w:rPr>
          <w:fldChar w:fldCharType="begin"/>
        </w:r>
        <w:r w:rsidR="00A275CB">
          <w:rPr>
            <w:noProof/>
            <w:webHidden/>
          </w:rPr>
          <w:instrText xml:space="preserve"> PAGEREF _Toc228389741 \h </w:instrText>
        </w:r>
        <w:r w:rsidR="00A275CB">
          <w:rPr>
            <w:noProof/>
            <w:webHidden/>
          </w:rPr>
        </w:r>
        <w:r w:rsidR="00A275CB">
          <w:rPr>
            <w:noProof/>
            <w:webHidden/>
          </w:rPr>
          <w:fldChar w:fldCharType="separate"/>
        </w:r>
        <w:r w:rsidR="009B3318">
          <w:rPr>
            <w:noProof/>
            <w:webHidden/>
          </w:rPr>
          <w:t>12</w:t>
        </w:r>
        <w:r w:rsidR="00A275CB">
          <w:rPr>
            <w:noProof/>
            <w:webHidden/>
          </w:rPr>
          <w:fldChar w:fldCharType="end"/>
        </w:r>
      </w:hyperlink>
    </w:p>
    <w:p w:rsidR="00A275CB" w:rsidRDefault="00A615FB">
      <w:pPr>
        <w:pStyle w:val="10"/>
        <w:tabs>
          <w:tab w:val="right" w:leader="dot" w:pos="9912"/>
        </w:tabs>
        <w:rPr>
          <w:noProof/>
        </w:rPr>
      </w:pPr>
      <w:hyperlink w:anchor="_Toc228389742" w:history="1">
        <w:r w:rsidR="00A275CB" w:rsidRPr="006A715D">
          <w:rPr>
            <w:rStyle w:val="a9"/>
            <w:rFonts w:ascii="Times New Roman" w:eastAsia="Times New Roman" w:hAnsi="Times New Roman" w:cs="Times New Roman"/>
            <w:b/>
            <w:bCs/>
            <w:noProof/>
            <w:kern w:val="28"/>
            <w:lang w:eastAsia="uk-UA"/>
          </w:rPr>
          <w:t xml:space="preserve">4. </w:t>
        </w:r>
        <w:r w:rsidR="00A275CB" w:rsidRPr="006A715D">
          <w:rPr>
            <w:rStyle w:val="a9"/>
            <w:rFonts w:ascii="Times New Roman" w:eastAsia="Times New Roman" w:hAnsi="Times New Roman" w:cs="Times New Roman"/>
            <w:b/>
            <w:bCs/>
            <w:noProof/>
            <w:kern w:val="28"/>
            <w:lang w:val="uk-UA" w:eastAsia="uk-UA"/>
          </w:rPr>
          <w:t>Опис господарської та фінансової діяльності</w:t>
        </w:r>
        <w:r w:rsidR="00A275CB">
          <w:rPr>
            <w:noProof/>
            <w:webHidden/>
          </w:rPr>
          <w:tab/>
        </w:r>
        <w:r w:rsidR="00A275CB">
          <w:rPr>
            <w:noProof/>
            <w:webHidden/>
          </w:rPr>
          <w:fldChar w:fldCharType="begin"/>
        </w:r>
        <w:r w:rsidR="00A275CB">
          <w:rPr>
            <w:noProof/>
            <w:webHidden/>
          </w:rPr>
          <w:instrText xml:space="preserve"> PAGEREF _Toc228389742 \h </w:instrText>
        </w:r>
        <w:r w:rsidR="00A275CB">
          <w:rPr>
            <w:noProof/>
            <w:webHidden/>
          </w:rPr>
        </w:r>
        <w:r w:rsidR="00A275CB">
          <w:rPr>
            <w:noProof/>
            <w:webHidden/>
          </w:rPr>
          <w:fldChar w:fldCharType="separate"/>
        </w:r>
        <w:r w:rsidR="009B3318">
          <w:rPr>
            <w:noProof/>
            <w:webHidden/>
          </w:rPr>
          <w:t>12</w:t>
        </w:r>
        <w:r w:rsidR="00A275CB">
          <w:rPr>
            <w:noProof/>
            <w:webHidden/>
          </w:rPr>
          <w:fldChar w:fldCharType="end"/>
        </w:r>
      </w:hyperlink>
    </w:p>
    <w:p w:rsidR="00A275CB" w:rsidRDefault="00A615FB">
      <w:pPr>
        <w:pStyle w:val="10"/>
        <w:tabs>
          <w:tab w:val="right" w:leader="dot" w:pos="9912"/>
        </w:tabs>
        <w:rPr>
          <w:noProof/>
        </w:rPr>
      </w:pPr>
      <w:hyperlink w:anchor="_Toc228389743" w:history="1">
        <w:r w:rsidR="00A275CB" w:rsidRPr="006A715D">
          <w:rPr>
            <w:rStyle w:val="a9"/>
            <w:rFonts w:ascii="Times New Roman" w:eastAsia="Times New Roman" w:hAnsi="Times New Roman" w:cs="Times New Roman"/>
            <w:b/>
            <w:bCs/>
            <w:noProof/>
            <w:kern w:val="28"/>
            <w:lang w:val="uk-UA" w:eastAsia="uk-UA"/>
          </w:rPr>
          <w:t>II. Інформація щодо капіталу та цінних паперів</w:t>
        </w:r>
        <w:r w:rsidR="00A275CB">
          <w:rPr>
            <w:noProof/>
            <w:webHidden/>
          </w:rPr>
          <w:tab/>
        </w:r>
        <w:r w:rsidR="00A275CB">
          <w:rPr>
            <w:noProof/>
            <w:webHidden/>
          </w:rPr>
          <w:fldChar w:fldCharType="begin"/>
        </w:r>
        <w:r w:rsidR="00A275CB">
          <w:rPr>
            <w:noProof/>
            <w:webHidden/>
          </w:rPr>
          <w:instrText xml:space="preserve"> PAGEREF _Toc228389743 \h </w:instrText>
        </w:r>
        <w:r w:rsidR="00A275CB">
          <w:rPr>
            <w:noProof/>
            <w:webHidden/>
          </w:rPr>
        </w:r>
        <w:r w:rsidR="00A275CB">
          <w:rPr>
            <w:noProof/>
            <w:webHidden/>
          </w:rPr>
          <w:fldChar w:fldCharType="separate"/>
        </w:r>
        <w:r w:rsidR="009B3318">
          <w:rPr>
            <w:noProof/>
            <w:webHidden/>
          </w:rPr>
          <w:t>23</w:t>
        </w:r>
        <w:r w:rsidR="00A275CB">
          <w:rPr>
            <w:noProof/>
            <w:webHidden/>
          </w:rPr>
          <w:fldChar w:fldCharType="end"/>
        </w:r>
      </w:hyperlink>
    </w:p>
    <w:p w:rsidR="00A275CB" w:rsidRDefault="00A615FB">
      <w:pPr>
        <w:pStyle w:val="10"/>
        <w:tabs>
          <w:tab w:val="right" w:leader="dot" w:pos="9912"/>
        </w:tabs>
        <w:rPr>
          <w:noProof/>
        </w:rPr>
      </w:pPr>
      <w:hyperlink w:anchor="_Toc228389744" w:history="1">
        <w:r w:rsidR="00A275CB" w:rsidRPr="006A715D">
          <w:rPr>
            <w:rStyle w:val="a9"/>
            <w:rFonts w:ascii="Times New Roman" w:eastAsia="Times New Roman" w:hAnsi="Times New Roman" w:cs="Times New Roman"/>
            <w:b/>
            <w:bCs/>
            <w:noProof/>
            <w:kern w:val="28"/>
            <w:lang w:val="uk-UA" w:eastAsia="uk-UA"/>
          </w:rPr>
          <w:t>1. Структура капіталу</w:t>
        </w:r>
        <w:r w:rsidR="00A275CB">
          <w:rPr>
            <w:noProof/>
            <w:webHidden/>
          </w:rPr>
          <w:tab/>
        </w:r>
        <w:r w:rsidR="00A275CB">
          <w:rPr>
            <w:noProof/>
            <w:webHidden/>
          </w:rPr>
          <w:fldChar w:fldCharType="begin"/>
        </w:r>
        <w:r w:rsidR="00A275CB">
          <w:rPr>
            <w:noProof/>
            <w:webHidden/>
          </w:rPr>
          <w:instrText xml:space="preserve"> PAGEREF _Toc228389744 \h </w:instrText>
        </w:r>
        <w:r w:rsidR="00A275CB">
          <w:rPr>
            <w:noProof/>
            <w:webHidden/>
          </w:rPr>
        </w:r>
        <w:r w:rsidR="00A275CB">
          <w:rPr>
            <w:noProof/>
            <w:webHidden/>
          </w:rPr>
          <w:fldChar w:fldCharType="separate"/>
        </w:r>
        <w:r w:rsidR="009B3318">
          <w:rPr>
            <w:noProof/>
            <w:webHidden/>
          </w:rPr>
          <w:t>23</w:t>
        </w:r>
        <w:r w:rsidR="00A275CB">
          <w:rPr>
            <w:noProof/>
            <w:webHidden/>
          </w:rPr>
          <w:fldChar w:fldCharType="end"/>
        </w:r>
      </w:hyperlink>
    </w:p>
    <w:p w:rsidR="00A275CB" w:rsidRDefault="00A615FB">
      <w:pPr>
        <w:pStyle w:val="10"/>
        <w:tabs>
          <w:tab w:val="right" w:leader="dot" w:pos="9912"/>
        </w:tabs>
        <w:rPr>
          <w:noProof/>
        </w:rPr>
      </w:pPr>
      <w:hyperlink w:anchor="_Toc228389745" w:history="1">
        <w:r w:rsidR="00A275CB" w:rsidRPr="006A715D">
          <w:rPr>
            <w:rStyle w:val="a9"/>
            <w:rFonts w:ascii="Times New Roman" w:eastAsia="Times New Roman" w:hAnsi="Times New Roman" w:cs="Times New Roman"/>
            <w:b/>
            <w:bCs/>
            <w:noProof/>
            <w:kern w:val="28"/>
            <w:lang w:val="uk-UA" w:eastAsia="uk-UA"/>
          </w:rPr>
          <w:t>3. Цінні папери</w:t>
        </w:r>
        <w:r w:rsidR="00A275CB">
          <w:rPr>
            <w:noProof/>
            <w:webHidden/>
          </w:rPr>
          <w:tab/>
        </w:r>
        <w:r w:rsidR="00A275CB">
          <w:rPr>
            <w:noProof/>
            <w:webHidden/>
          </w:rPr>
          <w:fldChar w:fldCharType="begin"/>
        </w:r>
        <w:r w:rsidR="00A275CB">
          <w:rPr>
            <w:noProof/>
            <w:webHidden/>
          </w:rPr>
          <w:instrText xml:space="preserve"> PAGEREF _Toc228389745 \h </w:instrText>
        </w:r>
        <w:r w:rsidR="00A275CB">
          <w:rPr>
            <w:noProof/>
            <w:webHidden/>
          </w:rPr>
        </w:r>
        <w:r w:rsidR="00A275CB">
          <w:rPr>
            <w:noProof/>
            <w:webHidden/>
          </w:rPr>
          <w:fldChar w:fldCharType="separate"/>
        </w:r>
        <w:r w:rsidR="009B3318">
          <w:rPr>
            <w:noProof/>
            <w:webHidden/>
          </w:rPr>
          <w:t>24</w:t>
        </w:r>
        <w:r w:rsidR="00A275CB">
          <w:rPr>
            <w:noProof/>
            <w:webHidden/>
          </w:rPr>
          <w:fldChar w:fldCharType="end"/>
        </w:r>
      </w:hyperlink>
    </w:p>
    <w:p w:rsidR="00A275CB" w:rsidRDefault="00A615FB">
      <w:pPr>
        <w:pStyle w:val="10"/>
        <w:tabs>
          <w:tab w:val="right" w:leader="dot" w:pos="9912"/>
        </w:tabs>
        <w:rPr>
          <w:noProof/>
        </w:rPr>
      </w:pPr>
      <w:hyperlink w:anchor="_Toc228389746" w:history="1">
        <w:r w:rsidR="00A275CB" w:rsidRPr="006A715D">
          <w:rPr>
            <w:rStyle w:val="a9"/>
            <w:rFonts w:ascii="Times New Roman" w:eastAsia="Times New Roman" w:hAnsi="Times New Roman" w:cs="Times New Roman"/>
            <w:b/>
            <w:bCs/>
            <w:noProof/>
            <w:kern w:val="28"/>
            <w:lang w:val="en-US" w:eastAsia="uk-UA"/>
          </w:rPr>
          <w:t xml:space="preserve">III. </w:t>
        </w:r>
        <w:r w:rsidR="00A275CB" w:rsidRPr="006A715D">
          <w:rPr>
            <w:rStyle w:val="a9"/>
            <w:rFonts w:ascii="Times New Roman" w:eastAsia="Times New Roman" w:hAnsi="Times New Roman" w:cs="Times New Roman"/>
            <w:b/>
            <w:bCs/>
            <w:noProof/>
            <w:kern w:val="28"/>
            <w:lang w:val="uk-UA" w:eastAsia="uk-UA"/>
          </w:rPr>
          <w:t>Фінансова інформація</w:t>
        </w:r>
        <w:r w:rsidR="00A275CB">
          <w:rPr>
            <w:noProof/>
            <w:webHidden/>
          </w:rPr>
          <w:tab/>
        </w:r>
        <w:r w:rsidR="00A275CB">
          <w:rPr>
            <w:noProof/>
            <w:webHidden/>
          </w:rPr>
          <w:fldChar w:fldCharType="begin"/>
        </w:r>
        <w:r w:rsidR="00A275CB">
          <w:rPr>
            <w:noProof/>
            <w:webHidden/>
          </w:rPr>
          <w:instrText xml:space="preserve"> PAGEREF _Toc228389746 \h </w:instrText>
        </w:r>
        <w:r w:rsidR="00A275CB">
          <w:rPr>
            <w:noProof/>
            <w:webHidden/>
          </w:rPr>
        </w:r>
        <w:r w:rsidR="00A275CB">
          <w:rPr>
            <w:noProof/>
            <w:webHidden/>
          </w:rPr>
          <w:fldChar w:fldCharType="separate"/>
        </w:r>
        <w:r w:rsidR="009B3318">
          <w:rPr>
            <w:noProof/>
            <w:webHidden/>
          </w:rPr>
          <w:t>26</w:t>
        </w:r>
        <w:r w:rsidR="00A275CB">
          <w:rPr>
            <w:noProof/>
            <w:webHidden/>
          </w:rPr>
          <w:fldChar w:fldCharType="end"/>
        </w:r>
      </w:hyperlink>
    </w:p>
    <w:p w:rsidR="00A275CB" w:rsidRDefault="00A615FB">
      <w:pPr>
        <w:pStyle w:val="10"/>
        <w:tabs>
          <w:tab w:val="right" w:leader="dot" w:pos="9912"/>
        </w:tabs>
        <w:rPr>
          <w:noProof/>
        </w:rPr>
      </w:pPr>
      <w:hyperlink w:anchor="_Toc228389747" w:history="1">
        <w:r w:rsidR="00A275CB" w:rsidRPr="006A715D">
          <w:rPr>
            <w:rStyle w:val="a9"/>
            <w:rFonts w:ascii="Times New Roman" w:eastAsia="Times New Roman" w:hAnsi="Times New Roman" w:cs="Times New Roman"/>
            <w:b/>
            <w:bCs/>
            <w:noProof/>
            <w:kern w:val="32"/>
            <w:lang w:val="uk-UA" w:eastAsia="uk-UA"/>
          </w:rPr>
          <w:t>1. Інформація про розмір доходу за видами діяльності особи</w:t>
        </w:r>
        <w:r w:rsidR="00A275CB">
          <w:rPr>
            <w:noProof/>
            <w:webHidden/>
          </w:rPr>
          <w:tab/>
        </w:r>
        <w:r w:rsidR="00A275CB">
          <w:rPr>
            <w:noProof/>
            <w:webHidden/>
          </w:rPr>
          <w:fldChar w:fldCharType="begin"/>
        </w:r>
        <w:r w:rsidR="00A275CB">
          <w:rPr>
            <w:noProof/>
            <w:webHidden/>
          </w:rPr>
          <w:instrText xml:space="preserve"> PAGEREF _Toc228389747 \h </w:instrText>
        </w:r>
        <w:r w:rsidR="00A275CB">
          <w:rPr>
            <w:noProof/>
            <w:webHidden/>
          </w:rPr>
        </w:r>
        <w:r w:rsidR="00A275CB">
          <w:rPr>
            <w:noProof/>
            <w:webHidden/>
          </w:rPr>
          <w:fldChar w:fldCharType="separate"/>
        </w:r>
        <w:r w:rsidR="009B3318">
          <w:rPr>
            <w:noProof/>
            <w:webHidden/>
          </w:rPr>
          <w:t>26</w:t>
        </w:r>
        <w:r w:rsidR="00A275CB">
          <w:rPr>
            <w:noProof/>
            <w:webHidden/>
          </w:rPr>
          <w:fldChar w:fldCharType="end"/>
        </w:r>
      </w:hyperlink>
    </w:p>
    <w:p w:rsidR="00A275CB" w:rsidRDefault="00A615FB">
      <w:pPr>
        <w:pStyle w:val="10"/>
        <w:tabs>
          <w:tab w:val="right" w:leader="dot" w:pos="9912"/>
        </w:tabs>
        <w:rPr>
          <w:noProof/>
        </w:rPr>
      </w:pPr>
      <w:hyperlink w:anchor="_Toc228389748" w:history="1">
        <w:r w:rsidR="00A275CB" w:rsidRPr="006A715D">
          <w:rPr>
            <w:rStyle w:val="a9"/>
            <w:rFonts w:ascii="Times New Roman" w:eastAsia="Times New Roman" w:hAnsi="Times New Roman" w:cs="Times New Roman"/>
            <w:b/>
            <w:bCs/>
            <w:noProof/>
            <w:kern w:val="28"/>
            <w:lang w:val="en-US" w:eastAsia="uk-UA"/>
          </w:rPr>
          <w:t>4. Твердження щодо річної інформації</w:t>
        </w:r>
        <w:r w:rsidR="00A275CB">
          <w:rPr>
            <w:noProof/>
            <w:webHidden/>
          </w:rPr>
          <w:tab/>
        </w:r>
        <w:r w:rsidR="00A275CB">
          <w:rPr>
            <w:noProof/>
            <w:webHidden/>
          </w:rPr>
          <w:fldChar w:fldCharType="begin"/>
        </w:r>
        <w:r w:rsidR="00A275CB">
          <w:rPr>
            <w:noProof/>
            <w:webHidden/>
          </w:rPr>
          <w:instrText xml:space="preserve"> PAGEREF _Toc228389748 \h </w:instrText>
        </w:r>
        <w:r w:rsidR="00A275CB">
          <w:rPr>
            <w:noProof/>
            <w:webHidden/>
          </w:rPr>
        </w:r>
        <w:r w:rsidR="00A275CB">
          <w:rPr>
            <w:noProof/>
            <w:webHidden/>
          </w:rPr>
          <w:fldChar w:fldCharType="separate"/>
        </w:r>
        <w:r w:rsidR="009B3318">
          <w:rPr>
            <w:noProof/>
            <w:webHidden/>
          </w:rPr>
          <w:t>26</w:t>
        </w:r>
        <w:r w:rsidR="00A275CB">
          <w:rPr>
            <w:noProof/>
            <w:webHidden/>
          </w:rPr>
          <w:fldChar w:fldCharType="end"/>
        </w:r>
      </w:hyperlink>
    </w:p>
    <w:p w:rsidR="00A275CB" w:rsidRDefault="00A615FB">
      <w:pPr>
        <w:pStyle w:val="10"/>
        <w:tabs>
          <w:tab w:val="right" w:leader="dot" w:pos="9912"/>
        </w:tabs>
        <w:rPr>
          <w:noProof/>
        </w:rPr>
      </w:pPr>
      <w:hyperlink w:anchor="_Toc228389749" w:history="1">
        <w:r w:rsidR="00A275CB" w:rsidRPr="006A715D">
          <w:rPr>
            <w:rStyle w:val="a9"/>
            <w:rFonts w:ascii="Times New Roman" w:eastAsia="Times New Roman" w:hAnsi="Times New Roman" w:cs="Times New Roman"/>
            <w:b/>
            <w:bCs/>
            <w:noProof/>
            <w:kern w:val="28"/>
            <w:lang w:val="uk-UA" w:eastAsia="uk-UA"/>
          </w:rPr>
          <w:t>IV. Нефінансова інформація</w:t>
        </w:r>
        <w:r w:rsidR="00A275CB">
          <w:rPr>
            <w:noProof/>
            <w:webHidden/>
          </w:rPr>
          <w:tab/>
        </w:r>
        <w:r w:rsidR="00A275CB">
          <w:rPr>
            <w:noProof/>
            <w:webHidden/>
          </w:rPr>
          <w:fldChar w:fldCharType="begin"/>
        </w:r>
        <w:r w:rsidR="00A275CB">
          <w:rPr>
            <w:noProof/>
            <w:webHidden/>
          </w:rPr>
          <w:instrText xml:space="preserve"> PAGEREF _Toc228389749 \h </w:instrText>
        </w:r>
        <w:r w:rsidR="00A275CB">
          <w:rPr>
            <w:noProof/>
            <w:webHidden/>
          </w:rPr>
        </w:r>
        <w:r w:rsidR="00A275CB">
          <w:rPr>
            <w:noProof/>
            <w:webHidden/>
          </w:rPr>
          <w:fldChar w:fldCharType="separate"/>
        </w:r>
        <w:r w:rsidR="009B3318">
          <w:rPr>
            <w:noProof/>
            <w:webHidden/>
          </w:rPr>
          <w:t>26</w:t>
        </w:r>
        <w:r w:rsidR="00A275CB">
          <w:rPr>
            <w:noProof/>
            <w:webHidden/>
          </w:rPr>
          <w:fldChar w:fldCharType="end"/>
        </w:r>
      </w:hyperlink>
    </w:p>
    <w:p w:rsidR="00A275CB" w:rsidRDefault="00A615FB">
      <w:pPr>
        <w:pStyle w:val="10"/>
        <w:tabs>
          <w:tab w:val="right" w:leader="dot" w:pos="9912"/>
        </w:tabs>
        <w:rPr>
          <w:noProof/>
        </w:rPr>
      </w:pPr>
      <w:hyperlink w:anchor="_Toc228389750" w:history="1">
        <w:r w:rsidR="00A275CB" w:rsidRPr="006A715D">
          <w:rPr>
            <w:rStyle w:val="a9"/>
            <w:rFonts w:ascii="Times New Roman" w:eastAsia="Times New Roman" w:hAnsi="Times New Roman" w:cs="Times New Roman"/>
            <w:b/>
            <w:bCs/>
            <w:noProof/>
            <w:kern w:val="28"/>
            <w:lang w:val="uk-UA" w:eastAsia="uk-UA"/>
          </w:rPr>
          <w:t>1. Звіт керівництва (звіт про управління)</w:t>
        </w:r>
        <w:r w:rsidR="00A275CB">
          <w:rPr>
            <w:noProof/>
            <w:webHidden/>
          </w:rPr>
          <w:tab/>
        </w:r>
        <w:r w:rsidR="00A275CB">
          <w:rPr>
            <w:noProof/>
            <w:webHidden/>
          </w:rPr>
          <w:fldChar w:fldCharType="begin"/>
        </w:r>
        <w:r w:rsidR="00A275CB">
          <w:rPr>
            <w:noProof/>
            <w:webHidden/>
          </w:rPr>
          <w:instrText xml:space="preserve"> PAGEREF _Toc228389750 \h </w:instrText>
        </w:r>
        <w:r w:rsidR="00A275CB">
          <w:rPr>
            <w:noProof/>
            <w:webHidden/>
          </w:rPr>
        </w:r>
        <w:r w:rsidR="00A275CB">
          <w:rPr>
            <w:noProof/>
            <w:webHidden/>
          </w:rPr>
          <w:fldChar w:fldCharType="separate"/>
        </w:r>
        <w:r w:rsidR="009B3318">
          <w:rPr>
            <w:noProof/>
            <w:webHidden/>
          </w:rPr>
          <w:t>26</w:t>
        </w:r>
        <w:r w:rsidR="00A275CB">
          <w:rPr>
            <w:noProof/>
            <w:webHidden/>
          </w:rPr>
          <w:fldChar w:fldCharType="end"/>
        </w:r>
      </w:hyperlink>
    </w:p>
    <w:p w:rsidR="00A275CB" w:rsidRDefault="00A615FB">
      <w:pPr>
        <w:pStyle w:val="10"/>
        <w:tabs>
          <w:tab w:val="right" w:leader="dot" w:pos="9912"/>
        </w:tabs>
        <w:rPr>
          <w:noProof/>
        </w:rPr>
      </w:pPr>
      <w:hyperlink w:anchor="_Toc228389751" w:history="1">
        <w:r w:rsidR="00A275CB" w:rsidRPr="006A715D">
          <w:rPr>
            <w:rStyle w:val="a9"/>
            <w:rFonts w:ascii="Times New Roman" w:eastAsia="Times New Roman" w:hAnsi="Times New Roman" w:cs="Times New Roman"/>
            <w:b/>
            <w:noProof/>
          </w:rPr>
          <w:t>1) звіт про корпоративне управління</w:t>
        </w:r>
        <w:r w:rsidR="00A275CB">
          <w:rPr>
            <w:noProof/>
            <w:webHidden/>
          </w:rPr>
          <w:tab/>
        </w:r>
        <w:r w:rsidR="00A275CB">
          <w:rPr>
            <w:noProof/>
            <w:webHidden/>
          </w:rPr>
          <w:fldChar w:fldCharType="begin"/>
        </w:r>
        <w:r w:rsidR="00A275CB">
          <w:rPr>
            <w:noProof/>
            <w:webHidden/>
          </w:rPr>
          <w:instrText xml:space="preserve"> PAGEREF _Toc228389751 \h </w:instrText>
        </w:r>
        <w:r w:rsidR="00A275CB">
          <w:rPr>
            <w:noProof/>
            <w:webHidden/>
          </w:rPr>
        </w:r>
        <w:r w:rsidR="00A275CB">
          <w:rPr>
            <w:noProof/>
            <w:webHidden/>
          </w:rPr>
          <w:fldChar w:fldCharType="separate"/>
        </w:r>
        <w:r w:rsidR="009B3318">
          <w:rPr>
            <w:noProof/>
            <w:webHidden/>
          </w:rPr>
          <w:t>29</w:t>
        </w:r>
        <w:r w:rsidR="00A275CB">
          <w:rPr>
            <w:noProof/>
            <w:webHidden/>
          </w:rPr>
          <w:fldChar w:fldCharType="end"/>
        </w:r>
      </w:hyperlink>
    </w:p>
    <w:p w:rsidR="00A275CB" w:rsidRDefault="00A615FB">
      <w:pPr>
        <w:pStyle w:val="10"/>
        <w:tabs>
          <w:tab w:val="right" w:leader="dot" w:pos="9912"/>
        </w:tabs>
        <w:rPr>
          <w:noProof/>
        </w:rPr>
      </w:pPr>
      <w:hyperlink w:anchor="_Toc228389752" w:history="1">
        <w:r w:rsidR="00A275CB" w:rsidRPr="006A715D">
          <w:rPr>
            <w:rStyle w:val="a9"/>
            <w:rFonts w:ascii="Times New Roman" w:eastAsia="Times New Roman" w:hAnsi="Times New Roman" w:cs="Times New Roman"/>
            <w:b/>
            <w:bCs/>
            <w:noProof/>
            <w:kern w:val="32"/>
            <w:lang w:val="uk-UA" w:eastAsia="uk-UA"/>
          </w:rPr>
          <w:t>2) звіт про сталий розвиток</w:t>
        </w:r>
        <w:r w:rsidR="00A275CB">
          <w:rPr>
            <w:noProof/>
            <w:webHidden/>
          </w:rPr>
          <w:tab/>
        </w:r>
        <w:r w:rsidR="00A275CB">
          <w:rPr>
            <w:noProof/>
            <w:webHidden/>
          </w:rPr>
          <w:fldChar w:fldCharType="begin"/>
        </w:r>
        <w:r w:rsidR="00A275CB">
          <w:rPr>
            <w:noProof/>
            <w:webHidden/>
          </w:rPr>
          <w:instrText xml:space="preserve"> PAGEREF _Toc228389752 \h </w:instrText>
        </w:r>
        <w:r w:rsidR="00A275CB">
          <w:rPr>
            <w:noProof/>
            <w:webHidden/>
          </w:rPr>
        </w:r>
        <w:r w:rsidR="00A275CB">
          <w:rPr>
            <w:noProof/>
            <w:webHidden/>
          </w:rPr>
          <w:fldChar w:fldCharType="separate"/>
        </w:r>
        <w:r w:rsidR="009B3318">
          <w:rPr>
            <w:noProof/>
            <w:webHidden/>
          </w:rPr>
          <w:t>45</w:t>
        </w:r>
        <w:r w:rsidR="00A275CB">
          <w:rPr>
            <w:noProof/>
            <w:webHidden/>
          </w:rPr>
          <w:fldChar w:fldCharType="end"/>
        </w:r>
      </w:hyperlink>
    </w:p>
    <w:p w:rsidR="00A275CB" w:rsidRDefault="00A615FB">
      <w:pPr>
        <w:pStyle w:val="10"/>
        <w:tabs>
          <w:tab w:val="right" w:leader="dot" w:pos="9912"/>
        </w:tabs>
        <w:rPr>
          <w:noProof/>
        </w:rPr>
      </w:pPr>
      <w:hyperlink w:anchor="_Toc228389753" w:history="1">
        <w:r w:rsidR="00A275CB" w:rsidRPr="006A715D">
          <w:rPr>
            <w:rStyle w:val="a9"/>
            <w:rFonts w:ascii="Times New Roman" w:eastAsia="Times New Roman" w:hAnsi="Times New Roman" w:cs="Times New Roman"/>
            <w:b/>
            <w:bCs/>
            <w:noProof/>
            <w:kern w:val="32"/>
            <w:lang w:val="uk-UA" w:eastAsia="uk-UA"/>
          </w:rPr>
          <w:t>VI. Список посилань на регульовану інформацію,  яка була розкрита протягом звітного року</w:t>
        </w:r>
        <w:r w:rsidR="00A275CB">
          <w:rPr>
            <w:noProof/>
            <w:webHidden/>
          </w:rPr>
          <w:tab/>
        </w:r>
        <w:r w:rsidR="00A275CB">
          <w:rPr>
            <w:noProof/>
            <w:webHidden/>
          </w:rPr>
          <w:fldChar w:fldCharType="begin"/>
        </w:r>
        <w:r w:rsidR="00A275CB">
          <w:rPr>
            <w:noProof/>
            <w:webHidden/>
          </w:rPr>
          <w:instrText xml:space="preserve"> PAGEREF _Toc228389753 \h </w:instrText>
        </w:r>
        <w:r w:rsidR="00A275CB">
          <w:rPr>
            <w:noProof/>
            <w:webHidden/>
          </w:rPr>
        </w:r>
        <w:r w:rsidR="00A275CB">
          <w:rPr>
            <w:noProof/>
            <w:webHidden/>
          </w:rPr>
          <w:fldChar w:fldCharType="separate"/>
        </w:r>
        <w:r w:rsidR="009B3318">
          <w:rPr>
            <w:noProof/>
            <w:webHidden/>
          </w:rPr>
          <w:t>47</w:t>
        </w:r>
        <w:r w:rsidR="00A275CB">
          <w:rPr>
            <w:noProof/>
            <w:webHidden/>
          </w:rPr>
          <w:fldChar w:fldCharType="end"/>
        </w:r>
      </w:hyperlink>
    </w:p>
    <w:p w:rsidR="00A275CB" w:rsidRDefault="00A615FB">
      <w:pPr>
        <w:pStyle w:val="10"/>
        <w:tabs>
          <w:tab w:val="right" w:leader="dot" w:pos="9912"/>
        </w:tabs>
        <w:rPr>
          <w:noProof/>
        </w:rPr>
      </w:pPr>
      <w:hyperlink w:anchor="_Toc228389754" w:history="1">
        <w:r w:rsidR="00A275CB" w:rsidRPr="006A715D">
          <w:rPr>
            <w:rStyle w:val="a9"/>
            <w:rFonts w:ascii="Times New Roman" w:eastAsia="Times New Roman" w:hAnsi="Times New Roman" w:cs="Times New Roman"/>
            <w:b/>
            <w:bCs/>
            <w:noProof/>
            <w:kern w:val="32"/>
            <w:lang w:val="uk-UA" w:eastAsia="uk-UA"/>
          </w:rPr>
          <w:t>1. Проміжна інформація</w:t>
        </w:r>
        <w:r w:rsidR="00A275CB">
          <w:rPr>
            <w:noProof/>
            <w:webHidden/>
          </w:rPr>
          <w:tab/>
        </w:r>
        <w:r w:rsidR="00A275CB">
          <w:rPr>
            <w:noProof/>
            <w:webHidden/>
          </w:rPr>
          <w:fldChar w:fldCharType="begin"/>
        </w:r>
        <w:r w:rsidR="00A275CB">
          <w:rPr>
            <w:noProof/>
            <w:webHidden/>
          </w:rPr>
          <w:instrText xml:space="preserve"> PAGEREF _Toc228389754 \h </w:instrText>
        </w:r>
        <w:r w:rsidR="00A275CB">
          <w:rPr>
            <w:noProof/>
            <w:webHidden/>
          </w:rPr>
        </w:r>
        <w:r w:rsidR="00A275CB">
          <w:rPr>
            <w:noProof/>
            <w:webHidden/>
          </w:rPr>
          <w:fldChar w:fldCharType="separate"/>
        </w:r>
        <w:r w:rsidR="009B3318">
          <w:rPr>
            <w:noProof/>
            <w:webHidden/>
          </w:rPr>
          <w:t>47</w:t>
        </w:r>
        <w:r w:rsidR="00A275CB">
          <w:rPr>
            <w:noProof/>
            <w:webHidden/>
          </w:rPr>
          <w:fldChar w:fldCharType="end"/>
        </w:r>
      </w:hyperlink>
    </w:p>
    <w:p w:rsidR="00A275CB" w:rsidRDefault="00A615FB">
      <w:pPr>
        <w:pStyle w:val="10"/>
        <w:tabs>
          <w:tab w:val="right" w:leader="dot" w:pos="9912"/>
        </w:tabs>
        <w:rPr>
          <w:noProof/>
        </w:rPr>
      </w:pPr>
      <w:hyperlink w:anchor="_Toc228389755" w:history="1">
        <w:r w:rsidR="00A275CB" w:rsidRPr="006A715D">
          <w:rPr>
            <w:rStyle w:val="a9"/>
            <w:rFonts w:ascii="Times New Roman" w:eastAsia="Times New Roman" w:hAnsi="Times New Roman" w:cs="Times New Roman"/>
            <w:b/>
            <w:bCs/>
            <w:noProof/>
            <w:kern w:val="32"/>
            <w:lang w:val="uk-UA" w:eastAsia="uk-UA"/>
          </w:rPr>
          <w:t>2. Особлива інформація</w:t>
        </w:r>
        <w:r w:rsidR="00A275CB">
          <w:rPr>
            <w:noProof/>
            <w:webHidden/>
          </w:rPr>
          <w:tab/>
        </w:r>
        <w:r w:rsidR="00A275CB">
          <w:rPr>
            <w:noProof/>
            <w:webHidden/>
          </w:rPr>
          <w:fldChar w:fldCharType="begin"/>
        </w:r>
        <w:r w:rsidR="00A275CB">
          <w:rPr>
            <w:noProof/>
            <w:webHidden/>
          </w:rPr>
          <w:instrText xml:space="preserve"> PAGEREF _Toc228389755 \h </w:instrText>
        </w:r>
        <w:r w:rsidR="00A275CB">
          <w:rPr>
            <w:noProof/>
            <w:webHidden/>
          </w:rPr>
        </w:r>
        <w:r w:rsidR="00A275CB">
          <w:rPr>
            <w:noProof/>
            <w:webHidden/>
          </w:rPr>
          <w:fldChar w:fldCharType="separate"/>
        </w:r>
        <w:r w:rsidR="009B3318">
          <w:rPr>
            <w:noProof/>
            <w:webHidden/>
          </w:rPr>
          <w:t>47</w:t>
        </w:r>
        <w:r w:rsidR="00A275CB">
          <w:rPr>
            <w:noProof/>
            <w:webHidden/>
          </w:rPr>
          <w:fldChar w:fldCharType="end"/>
        </w:r>
      </w:hyperlink>
    </w:p>
    <w:p w:rsidR="00A275CB" w:rsidRDefault="00A615FB">
      <w:pPr>
        <w:pStyle w:val="10"/>
        <w:tabs>
          <w:tab w:val="right" w:leader="dot" w:pos="9912"/>
        </w:tabs>
        <w:rPr>
          <w:noProof/>
        </w:rPr>
      </w:pPr>
      <w:hyperlink w:anchor="_Toc228389756" w:history="1">
        <w:r w:rsidR="00A275CB" w:rsidRPr="006A715D">
          <w:rPr>
            <w:rStyle w:val="a9"/>
            <w:rFonts w:ascii="Times New Roman" w:eastAsia="Times New Roman" w:hAnsi="Times New Roman" w:cs="Times New Roman"/>
            <w:b/>
            <w:bCs/>
            <w:noProof/>
            <w:kern w:val="32"/>
            <w:lang w:val="uk-UA" w:eastAsia="uk-UA"/>
          </w:rPr>
          <w:t>3. Інша інформація</w:t>
        </w:r>
        <w:r w:rsidR="00A275CB">
          <w:rPr>
            <w:noProof/>
            <w:webHidden/>
          </w:rPr>
          <w:tab/>
        </w:r>
        <w:r w:rsidR="00A275CB">
          <w:rPr>
            <w:noProof/>
            <w:webHidden/>
          </w:rPr>
          <w:fldChar w:fldCharType="begin"/>
        </w:r>
        <w:r w:rsidR="00A275CB">
          <w:rPr>
            <w:noProof/>
            <w:webHidden/>
          </w:rPr>
          <w:instrText xml:space="preserve"> PAGEREF _Toc228389756 \h </w:instrText>
        </w:r>
        <w:r w:rsidR="00A275CB">
          <w:rPr>
            <w:noProof/>
            <w:webHidden/>
          </w:rPr>
        </w:r>
        <w:r w:rsidR="00A275CB">
          <w:rPr>
            <w:noProof/>
            <w:webHidden/>
          </w:rPr>
          <w:fldChar w:fldCharType="separate"/>
        </w:r>
        <w:r w:rsidR="009B3318">
          <w:rPr>
            <w:noProof/>
            <w:webHidden/>
          </w:rPr>
          <w:t>47</w:t>
        </w:r>
        <w:r w:rsidR="00A275CB">
          <w:rPr>
            <w:noProof/>
            <w:webHidden/>
          </w:rPr>
          <w:fldChar w:fldCharType="end"/>
        </w:r>
      </w:hyperlink>
    </w:p>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fldChar w:fldCharType="end"/>
      </w:r>
    </w:p>
    <w:p w:rsidR="00A275CB" w:rsidRPr="00A275CB" w:rsidRDefault="00A275CB" w:rsidP="00A275CB">
      <w:pPr>
        <w:spacing w:before="240" w:after="60" w:line="240" w:lineRule="auto"/>
        <w:jc w:val="center"/>
        <w:outlineLvl w:val="0"/>
        <w:rPr>
          <w:rFonts w:ascii="Times New Roman" w:eastAsia="Times New Roman" w:hAnsi="Times New Roman" w:cs="Times New Roman"/>
          <w:b/>
          <w:bCs/>
          <w:kern w:val="28"/>
          <w:sz w:val="28"/>
          <w:szCs w:val="28"/>
          <w:lang w:val="uk-UA" w:eastAsia="uk-UA"/>
        </w:rPr>
      </w:pPr>
      <w:bookmarkStart w:id="1" w:name="_Toc228389738"/>
      <w:r w:rsidRPr="00A275CB">
        <w:rPr>
          <w:rFonts w:ascii="Times New Roman" w:eastAsia="Times New Roman" w:hAnsi="Times New Roman" w:cs="Times New Roman"/>
          <w:b/>
          <w:bCs/>
          <w:kern w:val="28"/>
          <w:sz w:val="28"/>
          <w:szCs w:val="28"/>
          <w:lang w:val="uk-UA" w:eastAsia="uk-UA"/>
        </w:rPr>
        <w:t>I. Загальна інформація</w:t>
      </w:r>
      <w:bookmarkEnd w:id="1"/>
    </w:p>
    <w:p w:rsidR="00A275CB" w:rsidRPr="00A275CB" w:rsidRDefault="00A275CB" w:rsidP="00A275CB">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2" w:name="_Toc228389739"/>
      <w:r w:rsidRPr="00A275CB">
        <w:rPr>
          <w:rFonts w:ascii="Times New Roman" w:eastAsia="Times New Roman" w:hAnsi="Times New Roman" w:cs="Times New Roman"/>
          <w:b/>
          <w:bCs/>
          <w:kern w:val="28"/>
          <w:sz w:val="26"/>
          <w:szCs w:val="26"/>
          <w:lang w:val="uk-UA" w:eastAsia="uk-UA"/>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275CB" w:rsidRPr="00A275CB" w:rsidTr="00293B5A">
        <w:trPr>
          <w:trHeight w:val="397"/>
        </w:trPr>
        <w:tc>
          <w:tcPr>
            <w:tcW w:w="533" w:type="dxa"/>
            <w:tcBorders>
              <w:top w:val="single" w:sz="6"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1</w:t>
            </w:r>
          </w:p>
        </w:tc>
        <w:tc>
          <w:tcPr>
            <w:tcW w:w="4384" w:type="dxa"/>
            <w:tcBorders>
              <w:top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Повне найменування</w:t>
            </w:r>
          </w:p>
        </w:tc>
        <w:tc>
          <w:tcPr>
            <w:tcW w:w="5017" w:type="dxa"/>
            <w:gridSpan w:val="3"/>
            <w:tcBorders>
              <w:top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 xml:space="preserve"> </w:t>
            </w:r>
            <w:r w:rsidRPr="00A275CB">
              <w:rPr>
                <w:rFonts w:ascii="Times New Roman" w:eastAsia="Times New Roman" w:hAnsi="Times New Roman" w:cs="Times New Roman"/>
                <w:sz w:val="20"/>
                <w:szCs w:val="20"/>
                <w:lang w:eastAsia="uk-UA"/>
              </w:rPr>
              <w:t>Приватне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онерне товариство "Г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дросила ЛЄДА"</w:t>
            </w:r>
          </w:p>
        </w:tc>
      </w:tr>
      <w:tr w:rsidR="00A275CB" w:rsidRPr="00A275CB" w:rsidTr="00293B5A">
        <w:trPr>
          <w:trHeight w:val="397"/>
        </w:trPr>
        <w:tc>
          <w:tcPr>
            <w:tcW w:w="533" w:type="dxa"/>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2</w:t>
            </w:r>
          </w:p>
        </w:tc>
        <w:tc>
          <w:tcPr>
            <w:tcW w:w="4384"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eastAsia="uk-UA"/>
              </w:rPr>
              <w:t>Скорочене найменування (за наявності).</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 xml:space="preserve"> </w:t>
            </w:r>
            <w:r w:rsidRPr="00A275CB">
              <w:rPr>
                <w:rFonts w:ascii="Times New Roman" w:eastAsia="Times New Roman" w:hAnsi="Times New Roman" w:cs="Times New Roman"/>
                <w:sz w:val="20"/>
                <w:szCs w:val="20"/>
                <w:lang w:val="en-US" w:eastAsia="uk-UA"/>
              </w:rPr>
              <w:t>ПрАТ "Гідросила ЛЄДА"</w:t>
            </w:r>
          </w:p>
        </w:tc>
      </w:tr>
      <w:tr w:rsidR="00A275CB" w:rsidRPr="00A275CB" w:rsidTr="00293B5A">
        <w:trPr>
          <w:trHeight w:val="397"/>
        </w:trPr>
        <w:tc>
          <w:tcPr>
            <w:tcW w:w="533" w:type="dxa"/>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3</w:t>
            </w:r>
          </w:p>
        </w:tc>
        <w:tc>
          <w:tcPr>
            <w:tcW w:w="4384"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Ідентифікаційний код юридичної особи</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32616007</w:t>
            </w:r>
          </w:p>
        </w:tc>
      </w:tr>
      <w:tr w:rsidR="00A275CB" w:rsidRPr="00A275CB" w:rsidTr="00293B5A">
        <w:trPr>
          <w:trHeight w:val="397"/>
        </w:trPr>
        <w:tc>
          <w:tcPr>
            <w:tcW w:w="533" w:type="dxa"/>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4</w:t>
            </w:r>
          </w:p>
        </w:tc>
        <w:tc>
          <w:tcPr>
            <w:tcW w:w="4384"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Дата державної реєстрації</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 xml:space="preserve"> </w:t>
            </w:r>
            <w:r w:rsidRPr="00A275CB">
              <w:rPr>
                <w:rFonts w:ascii="Times New Roman" w:eastAsia="Times New Roman" w:hAnsi="Times New Roman" w:cs="Times New Roman"/>
                <w:sz w:val="20"/>
                <w:szCs w:val="20"/>
                <w:lang w:val="en-US" w:eastAsia="uk-UA"/>
              </w:rPr>
              <w:t>07.10.2003</w:t>
            </w:r>
          </w:p>
        </w:tc>
      </w:tr>
      <w:tr w:rsidR="00A275CB" w:rsidRPr="00A275CB" w:rsidTr="00293B5A">
        <w:trPr>
          <w:trHeight w:val="397"/>
        </w:trPr>
        <w:tc>
          <w:tcPr>
            <w:tcW w:w="533" w:type="dxa"/>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5</w:t>
            </w:r>
          </w:p>
        </w:tc>
        <w:tc>
          <w:tcPr>
            <w:tcW w:w="4384" w:type="dxa"/>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Місцезнаходження</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25031 УКРАЇНА Кiровоградська область .                                                                                                    місто Кропивницький                                                                                  вулиця Пацаєва, будинок 19</w:t>
            </w:r>
          </w:p>
        </w:tc>
      </w:tr>
      <w:tr w:rsidR="00A275CB" w:rsidRPr="00A275CB" w:rsidTr="00293B5A">
        <w:trPr>
          <w:trHeight w:val="397"/>
        </w:trPr>
        <w:tc>
          <w:tcPr>
            <w:tcW w:w="533" w:type="dxa"/>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6</w:t>
            </w:r>
          </w:p>
        </w:tc>
        <w:tc>
          <w:tcPr>
            <w:tcW w:w="4384" w:type="dxa"/>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Адреса для листування</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вулиця Леоніда Каденюка, будинок 19, місто Кропивницький, Кіровоградська область, 25031</w:t>
            </w:r>
          </w:p>
        </w:tc>
      </w:tr>
      <w:tr w:rsidR="00A275CB" w:rsidRPr="00A275CB" w:rsidTr="00293B5A">
        <w:trPr>
          <w:gridAfter w:val="1"/>
          <w:wAfter w:w="10" w:type="dxa"/>
          <w:trHeight w:val="195"/>
        </w:trPr>
        <w:tc>
          <w:tcPr>
            <w:tcW w:w="533" w:type="dxa"/>
            <w:vMerge w:val="restart"/>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7</w:t>
            </w:r>
          </w:p>
        </w:tc>
        <w:tc>
          <w:tcPr>
            <w:tcW w:w="4384" w:type="dxa"/>
            <w:vMerge w:val="restart"/>
            <w:tcBorders>
              <w:right w:val="single" w:sz="6" w:space="0" w:color="auto"/>
            </w:tcBorders>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Особа, яка розкриває інформацію</w:t>
            </w:r>
          </w:p>
        </w:tc>
        <w:tc>
          <w:tcPr>
            <w:tcW w:w="469" w:type="dxa"/>
            <w:tcBorders>
              <w:left w:val="single" w:sz="6" w:space="0" w:color="auto"/>
              <w:bottom w:val="nil"/>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X</w:t>
            </w:r>
          </w:p>
        </w:tc>
        <w:tc>
          <w:tcPr>
            <w:tcW w:w="4538" w:type="dxa"/>
            <w:tcBorders>
              <w:left w:val="nil"/>
              <w:bottom w:val="nil"/>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Емітент</w:t>
            </w:r>
          </w:p>
        </w:tc>
      </w:tr>
      <w:tr w:rsidR="00A275CB" w:rsidRPr="00A275CB" w:rsidTr="00293B5A">
        <w:trPr>
          <w:gridAfter w:val="1"/>
          <w:wAfter w:w="10" w:type="dxa"/>
          <w:trHeight w:val="195"/>
        </w:trPr>
        <w:tc>
          <w:tcPr>
            <w:tcW w:w="533" w:type="dxa"/>
            <w:vMerge/>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tcBorders>
              <w:right w:val="single" w:sz="6" w:space="0" w:color="auto"/>
            </w:tcBorders>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left w:val="single" w:sz="6" w:space="0" w:color="auto"/>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 xml:space="preserve"> </w:t>
            </w:r>
          </w:p>
        </w:tc>
        <w:tc>
          <w:tcPr>
            <w:tcW w:w="4538" w:type="dxa"/>
            <w:tcBorders>
              <w:top w:val="nil"/>
              <w:left w:val="nil"/>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Особа, яка надає забезпечення</w:t>
            </w:r>
          </w:p>
        </w:tc>
      </w:tr>
      <w:tr w:rsidR="00A275CB" w:rsidRPr="00A275CB" w:rsidTr="00293B5A">
        <w:trPr>
          <w:trHeight w:val="240"/>
        </w:trPr>
        <w:tc>
          <w:tcPr>
            <w:tcW w:w="533" w:type="dxa"/>
            <w:vMerge w:val="restart"/>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8</w:t>
            </w:r>
          </w:p>
        </w:tc>
        <w:tc>
          <w:tcPr>
            <w:tcW w:w="4384" w:type="dxa"/>
            <w:vMerge w:val="restart"/>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eastAsia="uk-UA"/>
              </w:rPr>
              <w:t xml:space="preserve"> </w:t>
            </w:r>
          </w:p>
        </w:tc>
        <w:tc>
          <w:tcPr>
            <w:tcW w:w="4548" w:type="dxa"/>
            <w:gridSpan w:val="2"/>
            <w:tcBorders>
              <w:left w:val="nil"/>
              <w:bottom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Так</w:t>
            </w:r>
          </w:p>
        </w:tc>
      </w:tr>
      <w:tr w:rsidR="00A275CB" w:rsidRPr="00A275CB" w:rsidTr="00293B5A">
        <w:trPr>
          <w:trHeight w:val="240"/>
        </w:trPr>
        <w:tc>
          <w:tcPr>
            <w:tcW w:w="533" w:type="dxa"/>
            <w:vMerge/>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single" w:sz="6" w:space="0" w:color="auto"/>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X</w:t>
            </w:r>
          </w:p>
        </w:tc>
        <w:tc>
          <w:tcPr>
            <w:tcW w:w="4548" w:type="dxa"/>
            <w:gridSpan w:val="2"/>
            <w:tcBorders>
              <w:top w:val="nil"/>
              <w:lef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Ні</w:t>
            </w:r>
          </w:p>
        </w:tc>
      </w:tr>
      <w:tr w:rsidR="00A275CB" w:rsidRPr="00A275CB" w:rsidTr="00293B5A">
        <w:trPr>
          <w:trHeight w:val="99"/>
        </w:trPr>
        <w:tc>
          <w:tcPr>
            <w:tcW w:w="533" w:type="dxa"/>
            <w:vMerge w:val="restart"/>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9</w:t>
            </w:r>
          </w:p>
        </w:tc>
        <w:tc>
          <w:tcPr>
            <w:tcW w:w="4384" w:type="dxa"/>
            <w:vMerge w:val="restart"/>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Категорія підприємства </w:t>
            </w:r>
          </w:p>
        </w:tc>
        <w:tc>
          <w:tcPr>
            <w:tcW w:w="469" w:type="dxa"/>
            <w:tcBorders>
              <w:bottom w:val="nil"/>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 xml:space="preserve"> </w:t>
            </w:r>
          </w:p>
        </w:tc>
        <w:tc>
          <w:tcPr>
            <w:tcW w:w="4548" w:type="dxa"/>
            <w:gridSpan w:val="2"/>
            <w:tcBorders>
              <w:left w:val="nil"/>
              <w:bottom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Велике</w:t>
            </w:r>
          </w:p>
        </w:tc>
      </w:tr>
      <w:tr w:rsidR="00A275CB" w:rsidRPr="00A275CB" w:rsidTr="00293B5A">
        <w:trPr>
          <w:trHeight w:val="97"/>
        </w:trPr>
        <w:tc>
          <w:tcPr>
            <w:tcW w:w="533" w:type="dxa"/>
            <w:vMerge/>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nil"/>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 xml:space="preserve"> </w:t>
            </w:r>
          </w:p>
        </w:tc>
        <w:tc>
          <w:tcPr>
            <w:tcW w:w="4548" w:type="dxa"/>
            <w:gridSpan w:val="2"/>
            <w:tcBorders>
              <w:top w:val="nil"/>
              <w:left w:val="nil"/>
              <w:bottom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Середнє</w:t>
            </w:r>
          </w:p>
        </w:tc>
      </w:tr>
      <w:tr w:rsidR="00A275CB" w:rsidRPr="00A275CB" w:rsidTr="00293B5A">
        <w:trPr>
          <w:trHeight w:val="97"/>
        </w:trPr>
        <w:tc>
          <w:tcPr>
            <w:tcW w:w="533" w:type="dxa"/>
            <w:vMerge/>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nil"/>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X</w:t>
            </w:r>
          </w:p>
        </w:tc>
        <w:tc>
          <w:tcPr>
            <w:tcW w:w="4548" w:type="dxa"/>
            <w:gridSpan w:val="2"/>
            <w:tcBorders>
              <w:top w:val="nil"/>
              <w:left w:val="nil"/>
              <w:bottom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Мале</w:t>
            </w:r>
          </w:p>
        </w:tc>
      </w:tr>
      <w:tr w:rsidR="00A275CB" w:rsidRPr="00A275CB" w:rsidTr="00293B5A">
        <w:trPr>
          <w:trHeight w:val="97"/>
        </w:trPr>
        <w:tc>
          <w:tcPr>
            <w:tcW w:w="533" w:type="dxa"/>
            <w:vMerge/>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righ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 xml:space="preserve"> </w:t>
            </w:r>
          </w:p>
        </w:tc>
        <w:tc>
          <w:tcPr>
            <w:tcW w:w="4548" w:type="dxa"/>
            <w:gridSpan w:val="2"/>
            <w:tcBorders>
              <w:top w:val="nil"/>
              <w:left w:val="nil"/>
            </w:tcBorders>
            <w:shd w:val="clear" w:color="auto" w:fill="auto"/>
            <w:vAlign w:val="center"/>
          </w:tcPr>
          <w:p w:rsidR="00A275CB" w:rsidRPr="00A275CB" w:rsidRDefault="00A275CB" w:rsidP="00A275CB">
            <w:pPr>
              <w:spacing w:after="0" w:line="240" w:lineRule="auto"/>
              <w:ind w:left="-140" w:firstLine="140"/>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Мікро</w:t>
            </w:r>
          </w:p>
        </w:tc>
      </w:tr>
      <w:tr w:rsidR="00A275CB" w:rsidRPr="00A275CB" w:rsidTr="00293B5A">
        <w:trPr>
          <w:trHeight w:val="397"/>
        </w:trPr>
        <w:tc>
          <w:tcPr>
            <w:tcW w:w="533" w:type="dxa"/>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10</w:t>
            </w:r>
          </w:p>
        </w:tc>
        <w:tc>
          <w:tcPr>
            <w:tcW w:w="4384" w:type="dxa"/>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Адреса електронної пошти для офіційного каналу зв’язку</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w:t>
            </w:r>
          </w:p>
        </w:tc>
      </w:tr>
      <w:tr w:rsidR="00A275CB" w:rsidRPr="00A275CB" w:rsidTr="00293B5A">
        <w:trPr>
          <w:trHeight w:val="397"/>
        </w:trPr>
        <w:tc>
          <w:tcPr>
            <w:tcW w:w="533" w:type="dxa"/>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11</w:t>
            </w:r>
          </w:p>
        </w:tc>
        <w:tc>
          <w:tcPr>
            <w:tcW w:w="4384" w:type="dxa"/>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Адреса вебсайту</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http</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hydrosila</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leda</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prat</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in</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ua</w:t>
            </w:r>
          </w:p>
        </w:tc>
      </w:tr>
      <w:tr w:rsidR="00A275CB" w:rsidRPr="00A275CB" w:rsidTr="00293B5A">
        <w:trPr>
          <w:trHeight w:val="397"/>
        </w:trPr>
        <w:tc>
          <w:tcPr>
            <w:tcW w:w="533" w:type="dxa"/>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12</w:t>
            </w:r>
          </w:p>
        </w:tc>
        <w:tc>
          <w:tcPr>
            <w:tcW w:w="4384" w:type="dxa"/>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Номер телефону </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0522-36-04-50</w:t>
            </w:r>
          </w:p>
        </w:tc>
      </w:tr>
      <w:tr w:rsidR="00A275CB" w:rsidRPr="00A275CB" w:rsidTr="00293B5A">
        <w:trPr>
          <w:trHeight w:val="397"/>
        </w:trPr>
        <w:tc>
          <w:tcPr>
            <w:tcW w:w="533" w:type="dxa"/>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13</w:t>
            </w:r>
          </w:p>
        </w:tc>
        <w:tc>
          <w:tcPr>
            <w:tcW w:w="4384"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Статутний капітал (грн.)</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 xml:space="preserve"> </w:t>
            </w:r>
            <w:r w:rsidRPr="00A275CB">
              <w:rPr>
                <w:rFonts w:ascii="Times New Roman" w:eastAsia="Times New Roman" w:hAnsi="Times New Roman" w:cs="Times New Roman"/>
                <w:sz w:val="20"/>
                <w:szCs w:val="20"/>
                <w:lang w:val="en-US" w:eastAsia="uk-UA"/>
              </w:rPr>
              <w:t>10350000.00</w:t>
            </w:r>
          </w:p>
        </w:tc>
      </w:tr>
      <w:tr w:rsidR="00A275CB" w:rsidRPr="00A275CB" w:rsidTr="00293B5A">
        <w:trPr>
          <w:trHeight w:val="397"/>
        </w:trPr>
        <w:tc>
          <w:tcPr>
            <w:tcW w:w="533" w:type="dxa"/>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14</w:t>
            </w:r>
          </w:p>
        </w:tc>
        <w:tc>
          <w:tcPr>
            <w:tcW w:w="4384"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Відсоток акцій у статутному капіталі, що належать державі</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eastAsia="uk-UA"/>
              </w:rPr>
              <w:t>0.000</w:t>
            </w:r>
          </w:p>
        </w:tc>
      </w:tr>
      <w:tr w:rsidR="00A275CB" w:rsidRPr="00A275CB" w:rsidTr="00293B5A">
        <w:trPr>
          <w:trHeight w:val="397"/>
        </w:trPr>
        <w:tc>
          <w:tcPr>
            <w:tcW w:w="533" w:type="dxa"/>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15</w:t>
            </w:r>
          </w:p>
        </w:tc>
        <w:tc>
          <w:tcPr>
            <w:tcW w:w="4384"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0.000</w:t>
            </w:r>
          </w:p>
        </w:tc>
      </w:tr>
      <w:tr w:rsidR="00A275CB" w:rsidRPr="00A275CB" w:rsidTr="00293B5A">
        <w:trPr>
          <w:trHeight w:val="397"/>
        </w:trPr>
        <w:tc>
          <w:tcPr>
            <w:tcW w:w="533" w:type="dxa"/>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16</w:t>
            </w:r>
          </w:p>
        </w:tc>
        <w:tc>
          <w:tcPr>
            <w:tcW w:w="4384"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Середня кількість працівників (осіб)</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eastAsia="uk-UA"/>
              </w:rPr>
              <w:t>67</w:t>
            </w:r>
          </w:p>
        </w:tc>
      </w:tr>
      <w:tr w:rsidR="00A275CB" w:rsidRPr="00A275CB" w:rsidTr="00293B5A">
        <w:trPr>
          <w:trHeight w:val="397"/>
        </w:trPr>
        <w:tc>
          <w:tcPr>
            <w:tcW w:w="533" w:type="dxa"/>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17</w:t>
            </w:r>
          </w:p>
        </w:tc>
        <w:tc>
          <w:tcPr>
            <w:tcW w:w="4384" w:type="dxa"/>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w:t>
            </w:r>
          </w:p>
        </w:tc>
      </w:tr>
      <w:tr w:rsidR="00A275CB" w:rsidRPr="00A275CB" w:rsidTr="00293B5A">
        <w:trPr>
          <w:trHeight w:val="397"/>
        </w:trPr>
        <w:tc>
          <w:tcPr>
            <w:tcW w:w="533" w:type="dxa"/>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18</w:t>
            </w:r>
          </w:p>
        </w:tc>
        <w:tc>
          <w:tcPr>
            <w:tcW w:w="4384" w:type="dxa"/>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Основні види діяльності із зазначенням їх найменування та коду за КВЕД</w:t>
            </w:r>
          </w:p>
        </w:tc>
        <w:tc>
          <w:tcPr>
            <w:tcW w:w="5017" w:type="dxa"/>
            <w:gridSpan w:val="3"/>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28.12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ВИРОБНИЦТВО ГІДРАВЛІЧНОГО ТА ПНЕВМАТИЧНОГО УСТАТКОВАННЯ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25.61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ОБРОБЛЕННЯ МЕТАЛ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ТА НАНЕСЕННЯ ПОКРИТТЯ НА МЕТАЛИ</w:t>
            </w:r>
          </w:p>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25.62  </w:t>
            </w:r>
          </w:p>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МЕХАНIЧНЕ ОБРОБЛЕННЯ МЕТАЛЕВИХ ВИРОБIВ</w:t>
            </w:r>
          </w:p>
        </w:tc>
      </w:tr>
      <w:tr w:rsidR="00A275CB" w:rsidRPr="00A275CB" w:rsidTr="00293B5A">
        <w:trPr>
          <w:trHeight w:val="130"/>
        </w:trPr>
        <w:tc>
          <w:tcPr>
            <w:tcW w:w="533" w:type="dxa"/>
            <w:vMerge w:val="restart"/>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19</w:t>
            </w:r>
          </w:p>
        </w:tc>
        <w:tc>
          <w:tcPr>
            <w:tcW w:w="4384" w:type="dxa"/>
            <w:vMerge w:val="restart"/>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Структура управління особою</w:t>
            </w:r>
          </w:p>
        </w:tc>
        <w:tc>
          <w:tcPr>
            <w:tcW w:w="469" w:type="dxa"/>
            <w:tcBorders>
              <w:bottom w:val="nil"/>
              <w:right w:val="nil"/>
            </w:tcBorders>
            <w:shd w:val="clear" w:color="auto" w:fill="auto"/>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 xml:space="preserve"> </w:t>
            </w:r>
          </w:p>
        </w:tc>
        <w:tc>
          <w:tcPr>
            <w:tcW w:w="4546" w:type="dxa"/>
            <w:gridSpan w:val="2"/>
            <w:tcBorders>
              <w:left w:val="nil"/>
              <w:bottom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Однорівнева</w:t>
            </w:r>
          </w:p>
        </w:tc>
      </w:tr>
      <w:tr w:rsidR="00A275CB" w:rsidRPr="00A275CB" w:rsidTr="00293B5A">
        <w:trPr>
          <w:trHeight w:val="130"/>
        </w:trPr>
        <w:tc>
          <w:tcPr>
            <w:tcW w:w="533" w:type="dxa"/>
            <w:vMerge/>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bottom w:val="nil"/>
              <w:right w:val="nil"/>
            </w:tcBorders>
            <w:shd w:val="clear" w:color="auto" w:fill="auto"/>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X</w:t>
            </w:r>
          </w:p>
        </w:tc>
        <w:tc>
          <w:tcPr>
            <w:tcW w:w="4546" w:type="dxa"/>
            <w:gridSpan w:val="2"/>
            <w:tcBorders>
              <w:top w:val="nil"/>
              <w:left w:val="nil"/>
              <w:bottom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uk-UA" w:eastAsia="uk-UA"/>
              </w:rPr>
              <w:t>Дворівнева</w:t>
            </w:r>
          </w:p>
        </w:tc>
      </w:tr>
      <w:tr w:rsidR="00A275CB" w:rsidRPr="00A275CB" w:rsidTr="00293B5A">
        <w:trPr>
          <w:trHeight w:val="130"/>
        </w:trPr>
        <w:tc>
          <w:tcPr>
            <w:tcW w:w="533" w:type="dxa"/>
            <w:vMerge/>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4384" w:type="dxa"/>
            <w:vMerge/>
            <w:shd w:val="clear" w:color="auto" w:fill="auto"/>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p>
        </w:tc>
        <w:tc>
          <w:tcPr>
            <w:tcW w:w="469" w:type="dxa"/>
            <w:tcBorders>
              <w:top w:val="nil"/>
              <w:right w:val="nil"/>
            </w:tcBorders>
            <w:shd w:val="clear" w:color="auto" w:fill="auto"/>
          </w:tcPr>
          <w:p w:rsidR="00A275CB" w:rsidRPr="00A275CB" w:rsidRDefault="00A275CB" w:rsidP="00A275CB">
            <w:pPr>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 xml:space="preserve"> </w:t>
            </w:r>
          </w:p>
        </w:tc>
        <w:tc>
          <w:tcPr>
            <w:tcW w:w="4546" w:type="dxa"/>
            <w:gridSpan w:val="2"/>
            <w:tcBorders>
              <w:top w:val="nil"/>
              <w:left w:val="nil"/>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Інше:</w:t>
            </w:r>
            <w:r w:rsidRPr="00A275CB">
              <w:rPr>
                <w:rFonts w:ascii="Times New Roman" w:eastAsia="Times New Roman" w:hAnsi="Times New Roman" w:cs="Times New Roman"/>
                <w:sz w:val="20"/>
                <w:szCs w:val="20"/>
                <w:lang w:val="en-US" w:eastAsia="uk-UA"/>
              </w:rPr>
              <w:t xml:space="preserve">  </w:t>
            </w:r>
          </w:p>
        </w:tc>
      </w:tr>
    </w:tbl>
    <w:p w:rsidR="00A275CB" w:rsidRPr="00A275CB" w:rsidRDefault="00A275CB" w:rsidP="00A275CB">
      <w:pPr>
        <w:spacing w:after="0" w:line="240" w:lineRule="auto"/>
        <w:rPr>
          <w:rFonts w:ascii="Times New Roman" w:eastAsia="Times New Roman" w:hAnsi="Times New Roman" w:cs="Times New Roman"/>
          <w:vanish/>
          <w:sz w:val="24"/>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4"/>
          <w:szCs w:val="24"/>
          <w:lang w:eastAsia="uk-UA"/>
        </w:rPr>
      </w:pP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АКЦІОНЕРНЕ ТОВАРИСТВО "СЕНС БАНК"</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23494714</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UA043003460000026005062179101</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гривня, долар США</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Акціонерне товариство "Райффайзен Банк"</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14305909</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UA413808050000026003708909410</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гривня</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Акціонерне товариство "Райффайзен Банк"</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14305909</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UA093808050000000026008384458</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долар США</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Акціонерне товариство комерційний банк "ПриватБанк"</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14360570</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UA503052990000026004035102110</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гривня</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Акціонерне товариство комерційний банк "ПриватБанк"</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14360570</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UA073052990000026007025106350</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долар США</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Акціонерне товариство комерційний банк "ПриватБанк"</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14360570</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UA773052990000026003035102434</w:t>
            </w:r>
          </w:p>
        </w:tc>
      </w:tr>
      <w:tr w:rsidR="00A275CB" w:rsidRPr="00A275CB" w:rsidTr="00293B5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0"/>
                <w:lang w:val="uk-UA" w:eastAsia="uk-UA"/>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євро</w:t>
            </w:r>
          </w:p>
        </w:tc>
      </w:tr>
    </w:tbl>
    <w:p w:rsidR="00A275CB" w:rsidRPr="00A275CB" w:rsidRDefault="00A275CB" w:rsidP="00A275CB">
      <w:pPr>
        <w:ind w:left="-426"/>
        <w:rPr>
          <w:rFonts w:ascii="Calibri" w:eastAsia="Times New Roman" w:hAnsi="Calibri" w:cs="Times New Roman"/>
          <w:lang w:val="uk-UA" w:eastAsia="uk-UA"/>
        </w:rPr>
      </w:pPr>
    </w:p>
    <w:p w:rsidR="00A275CB" w:rsidRDefault="00A275CB">
      <w:pPr>
        <w:sectPr w:rsidR="00A275CB" w:rsidSect="00A275CB">
          <w:pgSz w:w="11906" w:h="16838"/>
          <w:pgMar w:top="363" w:right="567" w:bottom="363" w:left="1417" w:header="709" w:footer="709" w:gutter="0"/>
          <w:cols w:space="708"/>
          <w:docGrid w:linePitch="360"/>
        </w:sectPr>
      </w:pPr>
    </w:p>
    <w:p w:rsidR="00A275CB" w:rsidRPr="00A275CB" w:rsidRDefault="00A275CB" w:rsidP="00A275CB">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3" w:name="10086"/>
      <w:bookmarkStart w:id="4" w:name="_Toc228389740"/>
      <w:bookmarkEnd w:id="3"/>
      <w:r w:rsidRPr="00A275CB">
        <w:rPr>
          <w:rFonts w:ascii="Times New Roman" w:eastAsia="Times New Roman" w:hAnsi="Times New Roman" w:cs="Times New Roman"/>
          <w:b/>
          <w:bCs/>
          <w:kern w:val="28"/>
          <w:sz w:val="26"/>
          <w:szCs w:val="26"/>
          <w:lang w:val="uk-UA" w:eastAsia="uk-UA"/>
        </w:rPr>
        <w:lastRenderedPageBreak/>
        <w:t>2. Органи управління та посадові особи. Організаційна структура</w:t>
      </w:r>
      <w:bookmarkEnd w:id="4"/>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Pragmatica-Book"/>
          <w:b/>
          <w:color w:val="000000"/>
          <w:sz w:val="24"/>
          <w:szCs w:val="24"/>
          <w:lang w:val="uk-UA" w:eastAsia="uk-UA"/>
        </w:rPr>
      </w:pPr>
      <w:r w:rsidRPr="00A275CB">
        <w:rPr>
          <w:rFonts w:ascii="Times New Roman" w:eastAsia="Times New Roman" w:hAnsi="Times New Roman" w:cs="Pragmatica-Book"/>
          <w:b/>
          <w:color w:val="000000"/>
          <w:sz w:val="24"/>
          <w:szCs w:val="24"/>
          <w:lang w:val="uk-UA" w:eastAsia="uk-UA"/>
        </w:rPr>
        <w:t>Органи управління</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sz w:val="8"/>
          <w:szCs w:val="8"/>
          <w:lang w:val="uk-UA" w:eastAsia="uk-UA"/>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275CB" w:rsidRPr="00A275CB" w:rsidTr="00293B5A">
        <w:tc>
          <w:tcPr>
            <w:tcW w:w="70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Персональний склад органу управління (контролю)</w:t>
            </w:r>
          </w:p>
        </w:tc>
      </w:tr>
      <w:tr w:rsidR="00A275CB" w:rsidRPr="00A275CB" w:rsidTr="00293B5A">
        <w:tc>
          <w:tcPr>
            <w:tcW w:w="70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en-US" w:eastAsia="uk-UA"/>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en-US" w:eastAsia="uk-UA"/>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en-US" w:eastAsia="uk-UA"/>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en-US" w:eastAsia="uk-UA"/>
              </w:rPr>
              <w:t>4</w:t>
            </w:r>
          </w:p>
        </w:tc>
      </w:tr>
      <w:tr w:rsidR="00A275CB" w:rsidRPr="00A275CB" w:rsidTr="00293B5A">
        <w:tc>
          <w:tcPr>
            <w:tcW w:w="70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Акціонери товариства згідно переліку.</w:t>
            </w:r>
          </w:p>
        </w:tc>
        <w:tc>
          <w:tcPr>
            <w:tcW w:w="666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Акціонери товариства згідно переліку, які мають голосуючі акції.</w:t>
            </w:r>
          </w:p>
        </w:tc>
      </w:tr>
      <w:tr w:rsidR="00A275CB" w:rsidRPr="00A275CB" w:rsidTr="00293B5A">
        <w:tc>
          <w:tcPr>
            <w:tcW w:w="70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Голова наглядової ради та два члени наглядової ради.</w:t>
            </w:r>
          </w:p>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Комітети не створені.</w:t>
            </w:r>
          </w:p>
        </w:tc>
        <w:tc>
          <w:tcPr>
            <w:tcW w:w="666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Голова наглядової ради Т</w:t>
            </w:r>
            <w:r w:rsidRPr="00A275CB">
              <w:rPr>
                <w:rFonts w:ascii="Times New Roman" w:eastAsia="Times New Roman" w:hAnsi="Times New Roman" w:cs="Times New Roman"/>
                <w:color w:val="000000"/>
                <w:sz w:val="20"/>
                <w:szCs w:val="20"/>
                <w:lang w:val="en-US" w:eastAsia="uk-UA"/>
              </w:rPr>
              <w:t>i</w:t>
            </w:r>
            <w:r w:rsidRPr="00A275CB">
              <w:rPr>
                <w:rFonts w:ascii="Times New Roman" w:eastAsia="Times New Roman" w:hAnsi="Times New Roman" w:cs="Times New Roman"/>
                <w:color w:val="000000"/>
                <w:sz w:val="20"/>
                <w:szCs w:val="20"/>
                <w:lang w:eastAsia="uk-UA"/>
              </w:rPr>
              <w:t>тов Юр</w:t>
            </w:r>
            <w:r w:rsidRPr="00A275CB">
              <w:rPr>
                <w:rFonts w:ascii="Times New Roman" w:eastAsia="Times New Roman" w:hAnsi="Times New Roman" w:cs="Times New Roman"/>
                <w:color w:val="000000"/>
                <w:sz w:val="20"/>
                <w:szCs w:val="20"/>
                <w:lang w:val="en-US" w:eastAsia="uk-UA"/>
              </w:rPr>
              <w:t>i</w:t>
            </w:r>
            <w:r w:rsidRPr="00A275CB">
              <w:rPr>
                <w:rFonts w:ascii="Times New Roman" w:eastAsia="Times New Roman" w:hAnsi="Times New Roman" w:cs="Times New Roman"/>
                <w:color w:val="000000"/>
                <w:sz w:val="20"/>
                <w:szCs w:val="20"/>
                <w:lang w:eastAsia="uk-UA"/>
              </w:rPr>
              <w:t>й Олексанрович.</w:t>
            </w:r>
          </w:p>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Член наглядової ради Штутман Павло Леон</w:t>
            </w:r>
            <w:r w:rsidRPr="00A275CB">
              <w:rPr>
                <w:rFonts w:ascii="Times New Roman" w:eastAsia="Times New Roman" w:hAnsi="Times New Roman" w:cs="Times New Roman"/>
                <w:color w:val="000000"/>
                <w:sz w:val="20"/>
                <w:szCs w:val="20"/>
                <w:lang w:val="en-US" w:eastAsia="uk-UA"/>
              </w:rPr>
              <w:t>i</w:t>
            </w:r>
            <w:r w:rsidRPr="00A275CB">
              <w:rPr>
                <w:rFonts w:ascii="Times New Roman" w:eastAsia="Times New Roman" w:hAnsi="Times New Roman" w:cs="Times New Roman"/>
                <w:color w:val="000000"/>
                <w:sz w:val="20"/>
                <w:szCs w:val="20"/>
                <w:lang w:eastAsia="uk-UA"/>
              </w:rPr>
              <w:t>дович.</w:t>
            </w:r>
          </w:p>
        </w:tc>
      </w:tr>
      <w:tr w:rsidR="00A275CB" w:rsidRPr="00A275CB" w:rsidTr="00293B5A">
        <w:tc>
          <w:tcPr>
            <w:tcW w:w="70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Генеральний директор Рудий Віктор Вячеславович</w:t>
            </w:r>
          </w:p>
        </w:tc>
      </w:tr>
    </w:tbl>
    <w:p w:rsidR="00A275CB" w:rsidRPr="00A275CB" w:rsidRDefault="00A275CB" w:rsidP="00A275CB">
      <w:pPr>
        <w:spacing w:after="0" w:line="240" w:lineRule="auto"/>
        <w:ind w:right="173"/>
        <w:rPr>
          <w:rFonts w:ascii="Times New Roman" w:eastAsia="Times New Roman" w:hAnsi="Times New Roman" w:cs="Times New Roman"/>
          <w:sz w:val="24"/>
          <w:szCs w:val="24"/>
          <w:lang w:val="uk-UA" w:eastAsia="uk-UA"/>
        </w:rPr>
      </w:pPr>
    </w:p>
    <w:p w:rsidR="00A275CB" w:rsidRPr="00A275CB" w:rsidRDefault="00A275CB" w:rsidP="00A275C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Інформація щодо посадових осіб</w:t>
      </w:r>
    </w:p>
    <w:p w:rsidR="00A275CB" w:rsidRPr="00A275CB" w:rsidRDefault="00A275CB" w:rsidP="00A275C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A275CB" w:rsidRPr="00A275CB" w:rsidTr="00293B5A">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w:t>
            </w:r>
          </w:p>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Ім’я</w:t>
            </w:r>
          </w:p>
        </w:tc>
        <w:tc>
          <w:tcPr>
            <w:tcW w:w="1078"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РНОКПП</w:t>
            </w:r>
          </w:p>
        </w:tc>
        <w:tc>
          <w:tcPr>
            <w:tcW w:w="1544"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Стаж роботи (років)</w:t>
            </w:r>
          </w:p>
        </w:tc>
        <w:tc>
          <w:tcPr>
            <w:tcW w:w="2309"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val="uk-UA" w:eastAsia="uk-UA"/>
              </w:rPr>
              <w:t>Повне найменування, ідентифікаційний код юридичної особи</w:t>
            </w:r>
            <w:r w:rsidRPr="00A275CB">
              <w:rPr>
                <w:rFonts w:ascii="Times New Roman" w:eastAsia="Times New Roman" w:hAnsi="Times New Roman" w:cs="Times New Roman"/>
                <w:b/>
                <w:sz w:val="20"/>
                <w:szCs w:val="20"/>
                <w:lang w:eastAsia="uk-UA"/>
              </w:rPr>
              <w:t xml:space="preserve"> </w:t>
            </w:r>
          </w:p>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та посада(и), яку(і) займав(є) за</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останні</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5</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років</w:t>
            </w:r>
          </w:p>
        </w:tc>
        <w:tc>
          <w:tcPr>
            <w:tcW w:w="1239"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ind w:left="-15"/>
              <w:jc w:val="center"/>
              <w:rPr>
                <w:rFonts w:ascii="Times New Roman" w:eastAsia="Times New Roman" w:hAnsi="Times New Roman" w:cs="Times New Roman"/>
                <w:b/>
                <w:bCs/>
                <w:sz w:val="20"/>
                <w:szCs w:val="20"/>
                <w:lang w:eastAsia="uk-UA"/>
              </w:rPr>
            </w:pPr>
            <w:r w:rsidRPr="00A275CB">
              <w:rPr>
                <w:rFonts w:ascii="Times New Roman" w:eastAsia="Times New Roman" w:hAnsi="Times New Roman" w:cs="Times New Roman"/>
                <w:b/>
                <w:sz w:val="20"/>
                <w:szCs w:val="20"/>
                <w:lang w:val="uk-UA" w:eastAsia="uk-UA"/>
              </w:rPr>
              <w:t>Дата набуття повноважень та строк, на</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який обрано</w:t>
            </w:r>
          </w:p>
        </w:tc>
        <w:tc>
          <w:tcPr>
            <w:tcW w:w="1215"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ind w:left="-15"/>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Непогашена судимість за корисливі та</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 xml:space="preserve">посадові злочини </w:t>
            </w:r>
            <w:r w:rsidRPr="00A275CB">
              <w:rPr>
                <w:rFonts w:ascii="Times New Roman" w:eastAsia="Times New Roman" w:hAnsi="Times New Roman" w:cs="Times New Roman"/>
                <w:b/>
                <w:sz w:val="20"/>
                <w:szCs w:val="20"/>
                <w:lang w:val="uk-UA" w:eastAsia="uk-UA"/>
              </w:rPr>
              <w:br/>
              <w:t>(Так/Ні)</w:t>
            </w:r>
          </w:p>
        </w:tc>
        <w:tc>
          <w:tcPr>
            <w:tcW w:w="957"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ind w:left="-15"/>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rPr>
              <w:t>Стать (чоловіча/жіноча) - (ч/ж)</w:t>
            </w:r>
          </w:p>
        </w:tc>
      </w:tr>
      <w:tr w:rsidR="00A275CB" w:rsidRPr="00A275CB" w:rsidTr="00293B5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12</w:t>
            </w:r>
          </w:p>
        </w:tc>
      </w:tr>
      <w:tr w:rsidR="00A275CB" w:rsidRPr="00A275CB" w:rsidTr="00293B5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Голова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Тiтов Юрiй Олександрович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2258203858</w:t>
            </w:r>
          </w:p>
        </w:tc>
        <w:tc>
          <w:tcPr>
            <w:tcW w:w="154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1961</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47</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eastAsia="uk-UA"/>
              </w:rPr>
            </w:pPr>
            <w:r w:rsidRPr="00A275CB">
              <w:rPr>
                <w:rFonts w:ascii="Times New Roman" w:eastAsia="Times New Roman" w:hAnsi="Times New Roman" w:cs="Times New Roman"/>
                <w:bCs/>
                <w:sz w:val="20"/>
                <w:szCs w:val="20"/>
                <w:lang w:eastAsia="uk-UA"/>
              </w:rPr>
              <w:t>ПРИВАТНЕ АКЦІОНЕРНЕ ТОВАРИСТВО "ГІДРОСИЛА ГРУП"</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20635597</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Генеральний 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30.04.2024</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Ч</w:t>
            </w:r>
          </w:p>
        </w:tc>
      </w:tr>
      <w:tr w:rsidR="00A275CB" w:rsidRPr="00A275CB" w:rsidTr="00293B5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Член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Штутман Павло Леонiдович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2265504533</w:t>
            </w:r>
          </w:p>
        </w:tc>
        <w:tc>
          <w:tcPr>
            <w:tcW w:w="154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19620110-00231</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1962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46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eastAsia="uk-UA"/>
              </w:rPr>
            </w:pPr>
            <w:r w:rsidRPr="00A275CB">
              <w:rPr>
                <w:rFonts w:ascii="Times New Roman" w:eastAsia="Times New Roman" w:hAnsi="Times New Roman" w:cs="Times New Roman"/>
                <w:bCs/>
                <w:sz w:val="20"/>
                <w:szCs w:val="20"/>
                <w:lang w:eastAsia="uk-UA"/>
              </w:rPr>
              <w:t>ПРИВАТНЕ АКЦІОНЕРНЕ ТОВАРИСТВО "ЕЛЬВОРТІ ГРУП"</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35720494</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Директор з розвитку</w:t>
            </w:r>
          </w:p>
        </w:tc>
        <w:tc>
          <w:tcPr>
            <w:tcW w:w="123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30.04.2024</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Ч</w:t>
            </w:r>
          </w:p>
        </w:tc>
      </w:tr>
    </w:tbl>
    <w:p w:rsidR="00A275CB" w:rsidRPr="00A275CB" w:rsidRDefault="00A275CB" w:rsidP="00A275CB">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sz w:val="24"/>
          <w:szCs w:val="24"/>
          <w:lang w:val="en-US" w:eastAsia="uk-UA"/>
        </w:rPr>
      </w:pPr>
    </w:p>
    <w:p w:rsidR="00A275CB" w:rsidRPr="00A275CB" w:rsidRDefault="00A275CB" w:rsidP="00A275C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A275CB" w:rsidRPr="00A275CB" w:rsidTr="00293B5A">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lastRenderedPageBreak/>
              <w:t>№</w:t>
            </w:r>
          </w:p>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tabs>
                <w:tab w:val="left" w:pos="214"/>
              </w:tabs>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Ім’я</w:t>
            </w:r>
          </w:p>
        </w:tc>
        <w:tc>
          <w:tcPr>
            <w:tcW w:w="1092"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РНОКПП</w:t>
            </w:r>
          </w:p>
        </w:tc>
        <w:tc>
          <w:tcPr>
            <w:tcW w:w="1511"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Стаж роботи (років)</w:t>
            </w:r>
          </w:p>
        </w:tc>
        <w:tc>
          <w:tcPr>
            <w:tcW w:w="2330"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val="uk-UA" w:eastAsia="uk-UA"/>
              </w:rPr>
              <w:t>Повне найменування, ідентифікаційний код юридичної особи</w:t>
            </w:r>
            <w:r w:rsidRPr="00A275CB">
              <w:rPr>
                <w:rFonts w:ascii="Times New Roman" w:eastAsia="Times New Roman" w:hAnsi="Times New Roman" w:cs="Times New Roman"/>
                <w:b/>
                <w:sz w:val="20"/>
                <w:szCs w:val="20"/>
                <w:lang w:eastAsia="uk-UA"/>
              </w:rPr>
              <w:t xml:space="preserve"> </w:t>
            </w:r>
          </w:p>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та посада(и), яку(і) займав(є) за</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останні</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5</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років</w:t>
            </w:r>
          </w:p>
        </w:tc>
        <w:tc>
          <w:tcPr>
            <w:tcW w:w="1250"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ind w:left="-15"/>
              <w:jc w:val="center"/>
              <w:rPr>
                <w:rFonts w:ascii="Times New Roman" w:eastAsia="Times New Roman" w:hAnsi="Times New Roman" w:cs="Times New Roman"/>
                <w:b/>
                <w:bCs/>
                <w:sz w:val="20"/>
                <w:szCs w:val="20"/>
                <w:lang w:eastAsia="uk-UA"/>
              </w:rPr>
            </w:pPr>
            <w:r w:rsidRPr="00A275CB">
              <w:rPr>
                <w:rFonts w:ascii="Times New Roman" w:eastAsia="Times New Roman" w:hAnsi="Times New Roman" w:cs="Times New Roman"/>
                <w:b/>
                <w:sz w:val="20"/>
                <w:szCs w:val="20"/>
                <w:lang w:val="uk-UA" w:eastAsia="uk-UA"/>
              </w:rPr>
              <w:t>Дата набуття повноважень та строк, на</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який обрано</w:t>
            </w:r>
          </w:p>
        </w:tc>
        <w:tc>
          <w:tcPr>
            <w:tcW w:w="1209"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ind w:left="-15"/>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Непогашена судимість за корисливі та</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b/>
                <w:sz w:val="20"/>
                <w:szCs w:val="20"/>
                <w:lang w:val="uk-UA" w:eastAsia="uk-UA"/>
              </w:rPr>
              <w:t xml:space="preserve">посадові злочини </w:t>
            </w:r>
            <w:r w:rsidRPr="00A275CB">
              <w:rPr>
                <w:rFonts w:ascii="Times New Roman" w:eastAsia="Times New Roman" w:hAnsi="Times New Roman" w:cs="Times New Roman"/>
                <w:b/>
                <w:sz w:val="20"/>
                <w:szCs w:val="20"/>
                <w:lang w:val="uk-UA" w:eastAsia="uk-UA"/>
              </w:rPr>
              <w:br/>
              <w:t>(Так/Ні)</w:t>
            </w:r>
          </w:p>
        </w:tc>
        <w:tc>
          <w:tcPr>
            <w:tcW w:w="983" w:type="dxa"/>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ind w:left="-15"/>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bCs/>
                <w:sz w:val="20"/>
                <w:szCs w:val="20"/>
              </w:rPr>
              <w:t>Стать (чоловіча/жіноча) - (ч/ж)</w:t>
            </w:r>
          </w:p>
        </w:tc>
      </w:tr>
      <w:tr w:rsidR="00A275CB" w:rsidRPr="00A275CB" w:rsidTr="00293B5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en-US" w:eastAsia="uk-UA"/>
              </w:rPr>
            </w:pPr>
            <w:r w:rsidRPr="00A275CB">
              <w:rPr>
                <w:rFonts w:ascii="Times New Roman" w:eastAsia="Times New Roman" w:hAnsi="Times New Roman" w:cs="Times New Roman"/>
                <w:b/>
                <w:bCs/>
                <w:sz w:val="20"/>
                <w:szCs w:val="20"/>
                <w:lang w:val="en-US" w:eastAsia="uk-UA"/>
              </w:rPr>
              <w:t>12</w:t>
            </w:r>
          </w:p>
        </w:tc>
      </w:tr>
      <w:tr w:rsidR="00A275CB" w:rsidRPr="00A275CB" w:rsidTr="00293B5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Рудий Віктор Вячеславович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2910816619</w:t>
            </w:r>
          </w:p>
        </w:tc>
        <w:tc>
          <w:tcPr>
            <w:tcW w:w="151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1979</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24</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eastAsia="uk-UA"/>
              </w:rPr>
            </w:pPr>
            <w:r w:rsidRPr="00A275CB">
              <w:rPr>
                <w:rFonts w:ascii="Times New Roman" w:eastAsia="Times New Roman" w:hAnsi="Times New Roman" w:cs="Times New Roman"/>
                <w:bCs/>
                <w:sz w:val="20"/>
                <w:szCs w:val="20"/>
                <w:lang w:eastAsia="uk-UA"/>
              </w:rPr>
              <w:t>ПРИВАТНЕ АКЦІОНЕРНЕ ТОВАРИСТВО "ГІДРОСИЛА ЛЄДА"</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32616007</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технічний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09.10.2022</w:t>
            </w:r>
          </w:p>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Ч</w:t>
            </w:r>
          </w:p>
        </w:tc>
      </w:tr>
    </w:tbl>
    <w:p w:rsidR="00A275CB" w:rsidRPr="00A275CB" w:rsidRDefault="00A275CB" w:rsidP="00A275CB">
      <w:pPr>
        <w:spacing w:after="0" w:line="240" w:lineRule="auto"/>
        <w:rPr>
          <w:rFonts w:ascii="Times New Roman" w:eastAsia="Times New Roman" w:hAnsi="Times New Roman" w:cs="Times New Roman"/>
          <w:sz w:val="24"/>
          <w:szCs w:val="24"/>
          <w:lang w:val="en-US" w:eastAsia="uk-UA"/>
        </w:rPr>
      </w:pPr>
    </w:p>
    <w:p w:rsidR="00A275CB" w:rsidRPr="00A275CB" w:rsidRDefault="00A275CB" w:rsidP="00A275CB">
      <w:pPr>
        <w:spacing w:after="0" w:line="240" w:lineRule="auto"/>
        <w:rPr>
          <w:rFonts w:ascii="Times New Roman" w:eastAsia="Times New Roman" w:hAnsi="Times New Roman" w:cs="Times New Roman"/>
          <w:sz w:val="24"/>
          <w:szCs w:val="24"/>
          <w:lang w:val="en-US" w:eastAsia="uk-UA"/>
        </w:rPr>
      </w:pPr>
    </w:p>
    <w:p w:rsidR="00A275CB" w:rsidRDefault="00A275CB">
      <w:pPr>
        <w:sectPr w:rsidR="00A275CB" w:rsidSect="00A275CB">
          <w:pgSz w:w="16838" w:h="11906" w:orient="landscape"/>
          <w:pgMar w:top="567" w:right="363" w:bottom="567" w:left="363" w:header="709" w:footer="709" w:gutter="0"/>
          <w:cols w:space="708"/>
          <w:docGrid w:linePitch="360"/>
        </w:sectPr>
      </w:pPr>
    </w:p>
    <w:p w:rsidR="00A275CB" w:rsidRPr="00A275CB" w:rsidRDefault="00A275CB" w:rsidP="00A275CB">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5" w:name="_Toc228389741"/>
      <w:r w:rsidRPr="00A275CB">
        <w:rPr>
          <w:rFonts w:ascii="Times New Roman" w:eastAsia="Times New Roman" w:hAnsi="Times New Roman" w:cs="Times New Roman"/>
          <w:b/>
          <w:bCs/>
          <w:kern w:val="28"/>
          <w:sz w:val="26"/>
          <w:szCs w:val="26"/>
          <w:lang w:eastAsia="uk-UA"/>
        </w:rPr>
        <w:lastRenderedPageBreak/>
        <w:t xml:space="preserve">3. </w:t>
      </w:r>
      <w:r w:rsidRPr="00A275CB">
        <w:rPr>
          <w:rFonts w:ascii="Times New Roman" w:eastAsia="Times New Roman" w:hAnsi="Times New Roman" w:cs="Times New Roman"/>
          <w:b/>
          <w:bCs/>
          <w:kern w:val="28"/>
          <w:sz w:val="26"/>
          <w:szCs w:val="26"/>
          <w:lang w:val="uk-UA" w:eastAsia="uk-UA"/>
        </w:rPr>
        <w:t>Структура власності</w:t>
      </w:r>
      <w:bookmarkEnd w:id="5"/>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uk-UA" w:eastAsia="uk-UA"/>
        </w:rPr>
        <w:t>URL-адреса вебсайту особи, за якою розміщена структура власності особи у схематичному зображенні</w:t>
      </w:r>
      <w:r w:rsidRPr="00A275CB">
        <w:rPr>
          <w:rFonts w:ascii="Times New Roman" w:eastAsia="Times New Roman" w:hAnsi="Times New Roman" w:cs="Times New Roman"/>
          <w:sz w:val="20"/>
          <w:szCs w:val="20"/>
          <w:lang w:eastAsia="uk-UA"/>
        </w:rPr>
        <w:t xml:space="preserve"> :</w:t>
      </w: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https</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hydrosila</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leda</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prat</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in</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ua</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files</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builders</w:t>
      </w:r>
      <w:r w:rsidRPr="00A275CB">
        <w:rPr>
          <w:rFonts w:ascii="Times New Roman" w:eastAsia="Times New Roman" w:hAnsi="Times New Roman" w:cs="Times New Roman"/>
          <w:sz w:val="20"/>
          <w:szCs w:val="20"/>
          <w:lang w:val="uk-UA" w:eastAsia="uk-UA"/>
        </w:rPr>
        <w:t>/2364/</w:t>
      </w:r>
      <w:r w:rsidRPr="00A275CB">
        <w:rPr>
          <w:rFonts w:ascii="Times New Roman" w:eastAsia="Times New Roman" w:hAnsi="Times New Roman" w:cs="Times New Roman"/>
          <w:sz w:val="20"/>
          <w:szCs w:val="20"/>
          <w:lang w:val="en-US" w:eastAsia="uk-UA"/>
        </w:rPr>
        <w:t>emitents</w:t>
      </w:r>
      <w:r w:rsidRPr="00A275CB">
        <w:rPr>
          <w:rFonts w:ascii="Times New Roman" w:eastAsia="Times New Roman" w:hAnsi="Times New Roman" w:cs="Times New Roman"/>
          <w:sz w:val="20"/>
          <w:szCs w:val="20"/>
          <w:lang w:val="uk-UA" w:eastAsia="uk-UA"/>
        </w:rPr>
        <w:t>/2159/</w:t>
      </w:r>
      <w:r w:rsidRPr="00A275CB">
        <w:rPr>
          <w:rFonts w:ascii="Times New Roman" w:eastAsia="Times New Roman" w:hAnsi="Times New Roman" w:cs="Times New Roman"/>
          <w:sz w:val="20"/>
          <w:szCs w:val="20"/>
          <w:lang w:val="en-US" w:eastAsia="uk-UA"/>
        </w:rPr>
        <w:t>reports</w:t>
      </w:r>
      <w:r w:rsidRPr="00A275CB">
        <w:rPr>
          <w:rFonts w:ascii="Times New Roman" w:eastAsia="Times New Roman" w:hAnsi="Times New Roman" w:cs="Times New Roman"/>
          <w:sz w:val="20"/>
          <w:szCs w:val="20"/>
          <w:lang w:val="uk-UA" w:eastAsia="uk-UA"/>
        </w:rPr>
        <w:t>_</w:t>
      </w:r>
      <w:r w:rsidRPr="00A275CB">
        <w:rPr>
          <w:rFonts w:ascii="Times New Roman" w:eastAsia="Times New Roman" w:hAnsi="Times New Roman" w:cs="Times New Roman"/>
          <w:sz w:val="20"/>
          <w:szCs w:val="20"/>
          <w:lang w:val="en-US" w:eastAsia="uk-UA"/>
        </w:rPr>
        <w:t>special</w:t>
      </w:r>
      <w:r w:rsidRPr="00A275CB">
        <w:rPr>
          <w:rFonts w:ascii="Times New Roman" w:eastAsia="Times New Roman" w:hAnsi="Times New Roman" w:cs="Times New Roman"/>
          <w:sz w:val="20"/>
          <w:szCs w:val="20"/>
          <w:lang w:val="uk-UA" w:eastAsia="uk-UA"/>
        </w:rPr>
        <w:t>/21459/</w:t>
      </w:r>
      <w:r w:rsidRPr="00A275CB">
        <w:rPr>
          <w:rFonts w:ascii="Times New Roman" w:eastAsia="Times New Roman" w:hAnsi="Times New Roman" w:cs="Times New Roman"/>
          <w:sz w:val="20"/>
          <w:szCs w:val="20"/>
          <w:lang w:val="en-US" w:eastAsia="uk-UA"/>
        </w:rPr>
        <w:t>form</w:t>
      </w:r>
      <w:r w:rsidRPr="00A275CB">
        <w:rPr>
          <w:rFonts w:ascii="Times New Roman" w:eastAsia="Times New Roman" w:hAnsi="Times New Roman" w:cs="Times New Roman"/>
          <w:sz w:val="20"/>
          <w:szCs w:val="20"/>
          <w:lang w:val="uk-UA" w:eastAsia="uk-UA"/>
        </w:rPr>
        <w:t>_</w:t>
      </w:r>
      <w:r w:rsidRPr="00A275CB">
        <w:rPr>
          <w:rFonts w:ascii="Times New Roman" w:eastAsia="Times New Roman" w:hAnsi="Times New Roman" w:cs="Times New Roman"/>
          <w:sz w:val="20"/>
          <w:szCs w:val="20"/>
          <w:lang w:val="en-US" w:eastAsia="uk-UA"/>
        </w:rPr>
        <w:t>full</w:t>
      </w:r>
      <w:r w:rsidRPr="00A275CB">
        <w:rPr>
          <w:rFonts w:ascii="Times New Roman" w:eastAsia="Times New Roman" w:hAnsi="Times New Roman" w:cs="Times New Roman"/>
          <w:sz w:val="20"/>
          <w:szCs w:val="20"/>
          <w:lang w:val="uk-UA" w:eastAsia="uk-UA"/>
        </w:rPr>
        <w:t>.</w:t>
      </w:r>
      <w:r w:rsidRPr="00A275CB">
        <w:rPr>
          <w:rFonts w:ascii="Times New Roman" w:eastAsia="Times New Roman" w:hAnsi="Times New Roman" w:cs="Times New Roman"/>
          <w:sz w:val="20"/>
          <w:szCs w:val="20"/>
          <w:lang w:val="en-US" w:eastAsia="uk-UA"/>
        </w:rPr>
        <w:t>pdf</w:t>
      </w:r>
    </w:p>
    <w:p w:rsidR="00A275CB" w:rsidRPr="00A275CB" w:rsidRDefault="00A275CB" w:rsidP="00A275CB">
      <w:pPr>
        <w:spacing w:after="60" w:line="240" w:lineRule="auto"/>
        <w:jc w:val="center"/>
        <w:outlineLvl w:val="0"/>
        <w:rPr>
          <w:rFonts w:ascii="Times New Roman" w:eastAsia="Times New Roman" w:hAnsi="Times New Roman" w:cs="Times New Roman"/>
          <w:b/>
          <w:bCs/>
          <w:kern w:val="28"/>
          <w:sz w:val="26"/>
          <w:szCs w:val="26"/>
          <w:lang w:val="uk-UA" w:eastAsia="uk-UA"/>
        </w:rPr>
      </w:pPr>
      <w:bookmarkStart w:id="6" w:name="_Toc228389742"/>
      <w:r w:rsidRPr="00A275CB">
        <w:rPr>
          <w:rFonts w:ascii="Times New Roman" w:eastAsia="Times New Roman" w:hAnsi="Times New Roman" w:cs="Times New Roman"/>
          <w:b/>
          <w:bCs/>
          <w:kern w:val="28"/>
          <w:sz w:val="26"/>
          <w:szCs w:val="26"/>
          <w:lang w:val="uk-UA" w:eastAsia="uk-UA"/>
        </w:rPr>
        <w:t>4. Опис господарської та фінансової діяльності</w:t>
      </w:r>
      <w:bookmarkEnd w:id="6"/>
    </w:p>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 не належить до будь-яких обєднань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 не проводить сп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льну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сть з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ншими орган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ями,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дприємствами, установами.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Для цілей бухгалтерського обліку та складання фінансової звітності використовувати національні положення (стандарти) бухгалтерського обліку, що введені в дію згідно з чинним законодавством.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Одиницею бухгалтерського обліку запасів визнавати їх найменування та код </w:t>
      </w:r>
      <w:r w:rsidRPr="00A275CB">
        <w:rPr>
          <w:rFonts w:ascii="Times New Roman" w:eastAsia="Times New Roman" w:hAnsi="Times New Roman" w:cs="Times New Roman"/>
          <w:sz w:val="20"/>
          <w:szCs w:val="20"/>
          <w:lang w:val="en-US" w:eastAsia="uk-UA"/>
        </w:rPr>
        <w:t>Infor</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LN</w:t>
      </w:r>
      <w:r w:rsidRPr="00A275CB">
        <w:rPr>
          <w:rFonts w:ascii="Times New Roman" w:eastAsia="Times New Roman" w:hAnsi="Times New Roman" w:cs="Times New Roman"/>
          <w:sz w:val="20"/>
          <w:szCs w:val="20"/>
          <w:lang w:eastAsia="uk-UA"/>
        </w:rPr>
        <w:t>. Первісною вартістю запасів, що придбані за плату, визнавати собівартість запасів, яка складається з фактичних витрат без врахування транспортно-заготівельних витрат. Первісною вартістю запасів, що виготовляються власними силами, визнавати їх виробничу собівартість.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Оцінка вибуття запасів здійснюється за методом середньозваженої собівартості.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Визначення середньозваженої собівартості одиниці запасів означає, що вибуття запасів оцінюється способом оцінки кожної одиниці запасів діленням сумарної вартості залишку таких запасів на початок звітного місяця і вартості одержаних у звітному місяці запасів на сумарну кількість запасів на початок звітного місяця і одержаних у звітному місяці запасів.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Транспортно-заготівельні витрати накопичуються на окремому рахунку обліку запасів та щомісяця розподіляються по середньому відсотку.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 та готова продукція, що передані на комісію на експорт комісіонеру залишаються на балансі підприємства та є його власністю. Дохід (виручка) від реалізації продукції переданої на комісію на експорт визнається по даті оформлення вантажно-митної декларації.</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Основним засобом визнавати актив, якщо очікуваний термін його корисного використання (експлуатації), установлений комісією, більше року, а вартісна оцінка дорівнює сумі, що перевищує 20000грн.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До малоцінних необоротних матеріальних активів відносити активи зі строком експлуатації понад один рік з дати введення в експлуатацію та вартістю у сумі, що не перевищує 20000 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Амортизацію основних засобів нараховувати прямолінійним методом. Вартість, що амортизується, дорівнює первісній вартості або переоціненій за вирахуванням ліквідаційної вартості. Ліквідаційна вартість прирівнюється до нуля. Строк корисного використання  (експлуатації) об'єкта основних засобів не повинен бути меншим мінімально допустимого строку корисного використання, встановленого ПКУ.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Відображати витрати на ремонт основних засобів, поліпшення (дообладнання, реконструкцію, модернізацію, добудову тощо) за такими правилами: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ремонти, що підтримують об'єкт у робочому стані та не призводять до росту майбутніх економічних вигід, відносити до витрат періоду;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вартість поліпшень, що призводять до росту економічних вигод, первісно очікуваних від використання об'єкта,  відносити на збільшення первісної вартості об'єкта, тобто такі витрати капіталізувати. Поліпшення проводяться переважно із залученням сторонніх організацій.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Строк корисного використання (експлуатації) об'єкта основних засобів переглядається в разі зміни очікуваних економічних вигод від його використання. У разі проведення поліпшень, що призводять до росту економічних вигод, строк корисного використання (експлуатації) об'єкта основних засобів збільшується не менше ніж на 1 рік.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Амортизацію інших необоротних матеріальних активів нараховувати у першому місяці використання об'єктів  у розмірі 100 відсотків їх вартості.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Амортизацію нематеріальних активів нараховувати прямолінійним методом.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Якщо відповідно до правовстановлюючого документа строк дії права користування нематеріального активу не встановлено , такий строк корисного використання визначається підприємством самостійно, але не може становити менше двох та більше 10 років.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Підприємство може переоцінювати об'єкт основних засобів, якщо залишкова вартість цього об'єкта суттєво відрізняється від його справедливої вартості на дату балансу. Порогом суттєвості з метою відображення переоцінки об'єктів приймається величина , що дорівнює 10-відсотковому відхиленню залишкової вартості об'єктів обліку від їх справедливої вартості. Для цього справедлива вартість повинна бути підтверджена звітом незалежного оцінювача.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Перевищення сум попередніх дооцінок об'єкта основних засобів над сумою попередніх уцінок залишкової вартості цього об'єкта основних засобів, включається до складу нерозподіленого прибутку з одночасним зменшенням капіталу у дооцінках при вибутті об'єктів основних засобів.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Витрати підприємства відображати з використанням класу рахунків 9 "Витрати діяльності" без застосовування рахунків класу 8 "Витрати за елементами".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Витрати  в обліку відображати на рахунках витрат в залежності від місця виникнення  відповідно до структури витрат (Додаток 1)</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Встановити наступні статті калькуляції виробничої собівартості продукції (робіт, послуг):</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Змінні витрати: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сировина та основні матеріали;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допоміжні матеріали;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купівельні напівфабрикати та комплектуючі вироби;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зворотні відходи (віднімаються);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транспортно-заготівельні витрати;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електроенергія на технологічні цілі;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основна заробітна плата основних виробничих робітників;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допоміжна заробітна плата основних виробничих робітників;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нарахування на фонд оплати праці основних виробничих робітників;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знос інструменту та оснащення;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паливо на технологічні цілі;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витрати на налагоджування;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технологічні витрати;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втрати при випробування вузлів;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Загальновиробничі витрати (постійні):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витрати на утримання та експлуатацію обладнання;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цехові витрати;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витрати по супроводженню та управлінню виробничим процесом.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База розподілу загальновиробничих витрат на кожен об'єкт витрат: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Маржинальний дохід - різниця між обліковою ціною одиниці виробу та змінними витратами на її виробництво.</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Нормальна потужність для визначення суми загальновиробничих витрат -       затверджений річний план виробництва в облікових цінах. Сума загальновиробничих витрат при нормальній потужності - сума, встановлена затвердженими плановими показниками діяльності підприємства на рік.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Встановити наступні статті  калькуляції для оцінки незавершеного виробництва: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сировина і основні матеріали;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допоміжні матеріали;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купівельні напівфабрикати та комплектуючі вироби.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Для відображення дебіторської заборгованості за чистою реалізаційною вартістю на дату балансу у разі потреби створювати резерв сумнівних боргів. Величина резерву сумнівних боргів визначається за методом застосування абсолютної суми сумнівної заборгованості. Величина резерву визначається на підставі аналізу платоспроможності окремих дебіторів.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Забезпечення на оплату відпусток не створювати.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Так як підприємство є платником податку на прибуток, відстрочені податкові активи та відстрочені податкові зобов'язання, у разі їх виникнення, відображати у проміжній фінансовій звітності, визначені на 31 грудня попереднього року, без їх обчислення на дату проміжної фінансової звітності.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Для забезпечення достовірності даних бухгалтерського обліку і фінансової звітності проводити річну інвентаризацію активів і зобов'язань  відповідно до Положення  про інвентаризацію активів та зобов'язань, затверджене наказом Мінфіну України від 02.09.2014р. №879. Для проведення інвентаризації складається окремий наказ по підприємству.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Складати звіт про рух грошових коштів за прямим методом.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нансування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Товариства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йснюється за рахунок отриманих кошт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продажу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виконаних роб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наданих послуг, а у випадку необхідності також кредитних кошт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Робочий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 достатн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дає поточним потребам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можлив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шляхи покращення 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нками фах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полягають в проведенн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заход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по зб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льшенню об'єм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реал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дмови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зайвих витрат, 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ни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нової 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тики. Для забезпечення безперервного функц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онування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як суб'єкта господарювання необх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дним є прид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лення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дної уваги ефективн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виробнич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пошуку резерв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зниження витрат виробництва та погашення поточних зобовязань.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5. Опис політики щодо досліджень та розробок, сума витрат на дослідження та розробку за звітний рік.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Досл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джень та розробок не проводилося та не планується проводити в поточному роц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6. Інформація щодо продуктів (товарів або послуг)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1) опис продуктів (товарів та/або послуг), які виробляє/надає особа;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 обсяги виробництва (у натуральному та грошовому виразі);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3) середньореалізаційні ціни продуктів;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4) загальна сума виручки;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5) загальна сума експорту, частка експорту в загальному обсязі продажів;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6) залежність від сезонних змін;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7) основні клієнти (більше 5 % у загальній сумі виручки);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8) ринки збуту та країни, в яких особою здійснюється діяльність;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9) канали збуту;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11) особливості стану розвитку галузі, в якій здійснює діяльність особа;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12) опис технологій, які використовує особа у своїй діяльності;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13) місце особи на ринку, на якому вона здійснює діяльність;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14) рівень конкуренція в галузі, основні конкуренти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15) перспективні плани розвитку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Предметом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товариства виробництво рукав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високого тиску.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складов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данної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тинг (гайка, муфта, 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пель) та рукав (гума). Для виробництва даної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дприємство має наступн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виробнич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потужност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станки, автомати, преси 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нше устаткування.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Сума виручки за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тний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 - 75150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виробляє таку продукцію: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QS</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series</w:t>
      </w:r>
      <w:r w:rsidRPr="00A275CB">
        <w:rPr>
          <w:rFonts w:ascii="Times New Roman" w:eastAsia="Times New Roman" w:hAnsi="Times New Roman" w:cs="Times New Roman"/>
          <w:sz w:val="20"/>
          <w:szCs w:val="20"/>
          <w:lang w:eastAsia="uk-UA"/>
        </w:rPr>
        <w:t xml:space="preserve"> А. Кулькова фіксація півмуфт. Тарілчастій клапан. Одностороннє "з'єднання-роз'єднання". Найчастіше застосовується на сільськогосподарській та комунальній техніці. Призначені для легких умов експлуатації, а также там, де немає надвисоких тисків.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Швидкороз'ємні з'єднання серії </w:t>
      </w:r>
      <w:r w:rsidRPr="00A275CB">
        <w:rPr>
          <w:rFonts w:ascii="Times New Roman" w:eastAsia="Times New Roman" w:hAnsi="Times New Roman" w:cs="Times New Roman"/>
          <w:sz w:val="20"/>
          <w:szCs w:val="20"/>
          <w:lang w:val="en-US" w:eastAsia="uk-UA"/>
        </w:rPr>
        <w:t>QR</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series</w:t>
      </w:r>
      <w:r w:rsidRPr="00A275CB">
        <w:rPr>
          <w:rFonts w:ascii="Times New Roman" w:eastAsia="Times New Roman" w:hAnsi="Times New Roman" w:cs="Times New Roman"/>
          <w:sz w:val="20"/>
          <w:szCs w:val="20"/>
          <w:lang w:eastAsia="uk-UA"/>
        </w:rPr>
        <w:t xml:space="preserve"> А. Кулькова фіксація півмуфт. Тарілчастий клапан. Двостороннє "з'єднання-роз'єднання" (т. з. функція "розривної муфти"). Найчастіше застосовується на сільськогосподарській та комунальній техніці. Призначені для легких умов експлуатації, а також там, де немає надвисоких тисків.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w:t>
      </w:r>
      <w:r w:rsidRPr="00A275CB">
        <w:rPr>
          <w:rFonts w:ascii="Times New Roman" w:eastAsia="Times New Roman" w:hAnsi="Times New Roman" w:cs="Times New Roman"/>
          <w:sz w:val="20"/>
          <w:szCs w:val="20"/>
          <w:lang w:eastAsia="uk-UA"/>
        </w:rPr>
        <w:t>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14541. Різьбова фіксація півмуфт. Тарілчастий клапан. Застосовуються при високому, а також імпульсному тиску. Найчастіше використовується на сільськогосподарській, будівельно-дорожній техніці і техніки, яка працює в кар?єрах.</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QF</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16028. Кулькова фіксація півмуфт. Клапан - плоский торець (</w:t>
      </w:r>
      <w:r w:rsidRPr="00A275CB">
        <w:rPr>
          <w:rFonts w:ascii="Times New Roman" w:eastAsia="Times New Roman" w:hAnsi="Times New Roman" w:cs="Times New Roman"/>
          <w:sz w:val="20"/>
          <w:szCs w:val="20"/>
          <w:lang w:val="en-US" w:eastAsia="uk-UA"/>
        </w:rPr>
        <w:t>flat</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face</w:t>
      </w:r>
      <w:r w:rsidRPr="00A275CB">
        <w:rPr>
          <w:rFonts w:ascii="Times New Roman" w:eastAsia="Times New Roman" w:hAnsi="Times New Roman" w:cs="Times New Roman"/>
          <w:sz w:val="20"/>
          <w:szCs w:val="20"/>
          <w:lang w:eastAsia="uk-UA"/>
        </w:rPr>
        <w:t>). Наявність замка для запобігання мимовільному від'єднанню. Використовується в гідравлічних системах, де необхідно виключити можливість зовнішніх витоків масла і є ризик забруднення рідини. Цей тип з'єднань дозволяє успішно працювати при імпульсних навантаженнях типу гідромолота.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Рукави високого тиску (РВТ):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Під торговою маркою "Гідросила" виготовляються рукава високого тиску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серії </w:t>
      </w:r>
      <w:r w:rsidRPr="00A275CB">
        <w:rPr>
          <w:rFonts w:ascii="Times New Roman" w:eastAsia="Times New Roman" w:hAnsi="Times New Roman" w:cs="Times New Roman"/>
          <w:sz w:val="20"/>
          <w:szCs w:val="20"/>
          <w:lang w:val="en-US" w:eastAsia="uk-UA"/>
        </w:rPr>
        <w:t>STANDART</w:t>
      </w:r>
      <w:r w:rsidRPr="00A275CB">
        <w:rPr>
          <w:rFonts w:ascii="Times New Roman" w:eastAsia="Times New Roman" w:hAnsi="Times New Roman" w:cs="Times New Roman"/>
          <w:sz w:val="20"/>
          <w:szCs w:val="20"/>
          <w:lang w:eastAsia="uk-UA"/>
        </w:rPr>
        <w:t xml:space="preserve">: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 високоякісної однообплетеної гуми для робочого тиску до 22 МПа і з ресурсом роботи не менше 250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 високоякісної двообплетеної гуми для робочого тиску до 28 МПа і з ресурсом роботи не менше 350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А також з високоякісної чотиринавивальної гуми для робочого тиску до 40 МПа. Ресурс роботи РВТ не менше 600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Рукави виготовляються: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за стандартами </w:t>
      </w:r>
      <w:r w:rsidRPr="00A275CB">
        <w:rPr>
          <w:rFonts w:ascii="Times New Roman" w:eastAsia="Times New Roman" w:hAnsi="Times New Roman" w:cs="Times New Roman"/>
          <w:sz w:val="20"/>
          <w:szCs w:val="20"/>
          <w:lang w:val="en-US" w:eastAsia="uk-UA"/>
        </w:rPr>
        <w:t>DIN</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SAE</w:t>
      </w:r>
      <w:r w:rsidRPr="00A275CB">
        <w:rPr>
          <w:rFonts w:ascii="Times New Roman" w:eastAsia="Times New Roman" w:hAnsi="Times New Roman" w:cs="Times New Roman"/>
          <w:sz w:val="20"/>
          <w:szCs w:val="20"/>
          <w:lang w:eastAsia="uk-UA"/>
        </w:rPr>
        <w:t xml:space="preserve"> і ГОСТ;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для гідросистем з робочим тиском від 10,5 до 40 МПа;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з умовним проходом від 6 до 32 мм;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 прямими і кутовими фітингами (з кутом від 0 до 90 градусів) стандартів типу </w:t>
      </w:r>
      <w:r w:rsidRPr="00A275CB">
        <w:rPr>
          <w:rFonts w:ascii="Times New Roman" w:eastAsia="Times New Roman" w:hAnsi="Times New Roman" w:cs="Times New Roman"/>
          <w:sz w:val="20"/>
          <w:szCs w:val="20"/>
          <w:lang w:val="en-US" w:eastAsia="uk-UA"/>
        </w:rPr>
        <w:t>DKM</w:t>
      </w:r>
      <w:r w:rsidRPr="00A275CB">
        <w:rPr>
          <w:rFonts w:ascii="Times New Roman" w:eastAsia="Times New Roman" w:hAnsi="Times New Roman" w:cs="Times New Roman"/>
          <w:sz w:val="20"/>
          <w:szCs w:val="20"/>
          <w:lang w:eastAsia="uk-UA"/>
        </w:rPr>
        <w:t xml:space="preserve"> (зі сферичним ніпелем) і типу </w:t>
      </w:r>
      <w:r w:rsidRPr="00A275CB">
        <w:rPr>
          <w:rFonts w:ascii="Times New Roman" w:eastAsia="Times New Roman" w:hAnsi="Times New Roman" w:cs="Times New Roman"/>
          <w:sz w:val="20"/>
          <w:szCs w:val="20"/>
          <w:lang w:val="en-US" w:eastAsia="uk-UA"/>
        </w:rPr>
        <w:t>DKO</w:t>
      </w:r>
      <w:r w:rsidRPr="00A275CB">
        <w:rPr>
          <w:rFonts w:ascii="Times New Roman" w:eastAsia="Times New Roman" w:hAnsi="Times New Roman" w:cs="Times New Roman"/>
          <w:sz w:val="20"/>
          <w:szCs w:val="20"/>
          <w:lang w:eastAsia="uk-UA"/>
        </w:rPr>
        <w:t xml:space="preserve"> (з конусоподібним ніпелем і ущільнювальним кільцем) легкої та важкої серії, а також інших стандартів;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з різьбовим приєднанням (метричним і дюймовим) і приєднанням під фланець;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різної довжини згідно зі специфікацією замовника (від 210 мм).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Фітинг: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Фітинг для виробництва рукавів високого тиску за різними стандартами з різьбовим приєднанням, приєднанням під фланець, кутом вигину від 0 до 90°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Приєднувальна арматура: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Штуцера з'єднувальні, а також трійники, кутки, хрестовини (від </w:t>
      </w:r>
      <w:r w:rsidRPr="00A275CB">
        <w:rPr>
          <w:rFonts w:ascii="Times New Roman" w:eastAsia="Times New Roman" w:hAnsi="Times New Roman" w:cs="Times New Roman"/>
          <w:sz w:val="20"/>
          <w:szCs w:val="20"/>
          <w:lang w:val="en-US" w:eastAsia="uk-UA"/>
        </w:rPr>
        <w:t>S</w:t>
      </w:r>
      <w:r w:rsidRPr="00A275CB">
        <w:rPr>
          <w:rFonts w:ascii="Times New Roman" w:eastAsia="Times New Roman" w:hAnsi="Times New Roman" w:cs="Times New Roman"/>
          <w:sz w:val="20"/>
          <w:szCs w:val="20"/>
          <w:lang w:eastAsia="uk-UA"/>
        </w:rPr>
        <w:t xml:space="preserve">17 до </w:t>
      </w:r>
      <w:r w:rsidRPr="00A275CB">
        <w:rPr>
          <w:rFonts w:ascii="Times New Roman" w:eastAsia="Times New Roman" w:hAnsi="Times New Roman" w:cs="Times New Roman"/>
          <w:sz w:val="20"/>
          <w:szCs w:val="20"/>
          <w:lang w:val="en-US" w:eastAsia="uk-UA"/>
        </w:rPr>
        <w:t>S</w:t>
      </w:r>
      <w:r w:rsidRPr="00A275CB">
        <w:rPr>
          <w:rFonts w:ascii="Times New Roman" w:eastAsia="Times New Roman" w:hAnsi="Times New Roman" w:cs="Times New Roman"/>
          <w:sz w:val="20"/>
          <w:szCs w:val="20"/>
          <w:lang w:eastAsia="uk-UA"/>
        </w:rPr>
        <w:t>50 з гайкою і без гайки);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Швидкороз'ємні з'єднання (ШРЗ):</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Швидкороз'ємні з'єднання різних типорозмірів з взаємозамінністю контактної частини розетки і ніпеля згідно з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A</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16028 (т. зв. </w:t>
      </w:r>
      <w:r w:rsidRPr="00A275CB">
        <w:rPr>
          <w:rFonts w:ascii="Times New Roman" w:eastAsia="Times New Roman" w:hAnsi="Times New Roman" w:cs="Times New Roman"/>
          <w:sz w:val="20"/>
          <w:szCs w:val="20"/>
          <w:lang w:val="en-US" w:eastAsia="uk-UA"/>
        </w:rPr>
        <w:t>Flat</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Face</w:t>
      </w:r>
      <w:r w:rsidRPr="00A275CB">
        <w:rPr>
          <w:rFonts w:ascii="Times New Roman" w:eastAsia="Times New Roman" w:hAnsi="Times New Roman" w:cs="Times New Roman"/>
          <w:sz w:val="20"/>
          <w:szCs w:val="20"/>
          <w:lang w:eastAsia="uk-UA"/>
        </w:rPr>
        <w:t xml:space="preserve">), а також приєднанням за допомогою різьби, для РВТ з робочим тиском до 35 МПа.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ринки збуту знаходяться в Україн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та за її межами. Реалізцією продукції займається торговий дім. Експортних операцій Товариство не здійснює. Близько 65% продукції постачається за межі країни. Пріоритетними  є ринки країн Євросоюзу, Південно-Східної   Азії та Південної Америки.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ринки збуту: Україна, країни близького зарубіжжя. Основний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 ТОВ "Торговельний дім "Гідросила".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постачальники: ТОВ "Торговий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 Спутн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 ТОВ "ТАКТ". Реалізцією продукції займається торговий дім.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Стратегією підприємства в поточному році було збереження сегменту  ринку реалізації продукції, яке виготовляє підприємство, наповнення ринку продукцією, затребуваною як постійними, так і новими покупцями в умовах воєнного стану.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Товариства трохи залежить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сезонного фактору - обсяг роб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зб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льшується у весняно-л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од.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Канали збуту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 шляхом укладання договор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з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снуючими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єнтами та шляхом залучення нових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Методи продажу,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використовує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 - 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кавлення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у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дтриманн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стосунк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 Товариством за рахунок оптимальної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ни на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високої якост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виготовленої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Стан розвитку галуз</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виробництва, в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йснює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 характеризується пост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йним зростанням, появою нових технолог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використанням в робот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нових матер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вень впровадження нових технолог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та товар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на нормальному рівні, незважаючи на їх високі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Захист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розширення виробництва та ринк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збуту полягає у вивченн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нових технолог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пост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йному покращенн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якост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що виробляється.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Перспективн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виконання роб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та надання послуг Товариства залежить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вня попиту на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що виробляється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дприємством та полягає в пост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йному розширенн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вживання 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ки у машинах, у зв'язку з чим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снує 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йке зростання ринку збуту.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ризики в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пов'язан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 несвоєчасними платежами замовник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зростанням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 на сировину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матер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али. Заходи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щодо зменшення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полягають у вивченн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кон'юнктури ринку, перев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платоспроможност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ризики для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в найближчий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од</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 Ризик затримки в проведенн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державою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дшкодування ПДВ, або взагал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не проведення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дшкодування.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Призведе до нестач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гових кошт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для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нансування поточної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 Ризик невиконання план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виробництва внасл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нестач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квал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кованих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роб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тничих спец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альностей;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виходу з ладу технолог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чного обладнання з високим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внем зносу.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Матиме за насл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док недоотримання прибутку та можливу втрату ринк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збуту.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3. Ризик зростання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 на метали, стратег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чно важлив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для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(алюм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бронзи, сталевого прокату). Призведе до зниження прибутку на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можливост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найближчий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од</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 Оч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кувана можлив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зростання попиту на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на ринках далекого заруб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жжя.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Призведе до зростання обсяг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виробництва та отримання додаткового доходу.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Як оч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кується, призведе до зниження податкового навантаження на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дприємство.</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3. Можлив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державної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дтримки аграрного сектору.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Як оч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кується, призведе до зростання платоспроможного попиту на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на первинному та вторинному ринку.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4. Можлив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державного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нансування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нновац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йних програм, компенсац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я державою частини % по кредитах, що використовуються на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нновац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Сировина, яка використовується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тентом, купується у постачальник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сировина є доступною завдяки її широкому асортименту, проте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ни на сировину пост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йно зростають.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Перспективн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плани розвитку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полягають у зб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льшенн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обсяг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виробництва, залученн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нових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покращенн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якост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роб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не є фінансовою установою.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8. Опис ризиків, як притаманні діяльності особи, підходи до управління ризиками, заходи особи щодо зменшення впливу ризиків.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 підставі аналізу спеціалістами підприємства розробляється Програми управління ризиками ПрАТ "Гідросила ЛЄДА" на поточний рік, яка включає систему заходів, спрямованих на забезпечення наступного мінімуму: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w:t>
      </w:r>
      <w:r w:rsidRPr="00A275CB">
        <w:rPr>
          <w:rFonts w:ascii="Times New Roman" w:eastAsia="Times New Roman" w:hAnsi="Times New Roman" w:cs="Times New Roman"/>
          <w:sz w:val="20"/>
          <w:szCs w:val="20"/>
          <w:lang w:eastAsia="uk-UA"/>
        </w:rPr>
        <w:tab/>
        <w:t>надійності та ефективності роботи підприємства;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w:t>
      </w:r>
      <w:r w:rsidRPr="00A275CB">
        <w:rPr>
          <w:rFonts w:ascii="Times New Roman" w:eastAsia="Times New Roman" w:hAnsi="Times New Roman" w:cs="Times New Roman"/>
          <w:sz w:val="20"/>
          <w:szCs w:val="20"/>
          <w:lang w:eastAsia="uk-UA"/>
        </w:rPr>
        <w:tab/>
        <w:t xml:space="preserve"> ефективності системи внутрішнього контролю;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w:t>
      </w:r>
      <w:r w:rsidRPr="00A275CB">
        <w:rPr>
          <w:rFonts w:ascii="Times New Roman" w:eastAsia="Times New Roman" w:hAnsi="Times New Roman" w:cs="Times New Roman"/>
          <w:sz w:val="20"/>
          <w:szCs w:val="20"/>
          <w:lang w:eastAsia="uk-UA"/>
        </w:rPr>
        <w:tab/>
        <w:t>відповідності законодавству.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Ризики, яким піддається підприємство, можуть виникати в силу як зовнішніх так і внутрішніх чинників.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Зовнішні чинники визначаються зовнішні умови, в яких функціонує підприємство, а саме:</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повномасштабна агресія рф та введення воєнного стану в країні;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соціальна та екологічна сфера діяльності, правові та обов'язкові вимоги;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ключові тенденції і мотиви, що впливають на досягнення цілей;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 значимість зовнішніх причетних сторін (постачальники, споживачі.) та їх сприйняття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Внутрішніми чинниками є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w:t>
      </w:r>
      <w:r w:rsidRPr="00A275CB">
        <w:rPr>
          <w:rFonts w:ascii="Times New Roman" w:eastAsia="Times New Roman" w:hAnsi="Times New Roman" w:cs="Times New Roman"/>
          <w:sz w:val="20"/>
          <w:szCs w:val="20"/>
          <w:lang w:eastAsia="uk-UA"/>
        </w:rPr>
        <w:tab/>
        <w:t xml:space="preserve">виробничі ризики пов'язані з невиконанням підприємством третини своїх планів і зобов'язань по виробництву продукції, товарів, послуг, інших видів виробничої діяльності в результаті несприятливого впливу зовнішнього середовища, а також неадекватного використання нової техніки і технологій, основних і оборотних коштів, сировини, робочого часу. Серед найбільш важливих причин виникнення виробничого ризику можна відзначити: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w:t>
      </w:r>
      <w:r w:rsidRPr="00A275CB">
        <w:rPr>
          <w:rFonts w:ascii="Times New Roman" w:eastAsia="Times New Roman" w:hAnsi="Times New Roman" w:cs="Times New Roman"/>
          <w:sz w:val="20"/>
          <w:szCs w:val="20"/>
          <w:lang w:eastAsia="uk-UA"/>
        </w:rPr>
        <w:tab/>
        <w:t xml:space="preserve">зниження передбачуваних обсягів виробництва, зростання матеріальних і / або інших витрат, сплата підвищених відрахувань та податків, низька дисципліна поставок, пошкодження обладнання та ін.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w:t>
      </w:r>
      <w:r w:rsidRPr="00A275CB">
        <w:rPr>
          <w:rFonts w:ascii="Times New Roman" w:eastAsia="Times New Roman" w:hAnsi="Times New Roman" w:cs="Times New Roman"/>
          <w:sz w:val="20"/>
          <w:szCs w:val="20"/>
          <w:lang w:eastAsia="uk-UA"/>
        </w:rPr>
        <w:tab/>
        <w:t xml:space="preserve">  професійні ризики - це ризики, пов'язані з виконанням професійних обов'язків (наприклад, ризики, пов'язані з професійною діяльністю наладчика, інженера-технолога, конструктора і т. д.);</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w:t>
      </w:r>
      <w:r w:rsidRPr="00A275CB">
        <w:rPr>
          <w:rFonts w:ascii="Times New Roman" w:eastAsia="Times New Roman" w:hAnsi="Times New Roman" w:cs="Times New Roman"/>
          <w:sz w:val="20"/>
          <w:szCs w:val="20"/>
          <w:lang w:eastAsia="uk-UA"/>
        </w:rPr>
        <w:tab/>
        <w:t>кадрові ризики кількісного і якісного характеру.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Аналіз забезпечення трудовими ресурсами показав, що підприємство недостатньо забезпечене персоналом необхідного рівня кваліфікації.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До основних причин недостатньої забезпеченості кваліфікованим персоналом можна віднести: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мобілізацію  значної кількості чоловіків-працівників підприємства до лав ЗСУ в умовах воєнного стану, оголошеного в державі в зв'язку з повномасштабною агресією рф</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зменшення чисельності населення, відтік персоналу за кордон, старіння колективу;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недостатня кількість професійно-технічних учбових закладів міста, що навчають професіям для підприємства (тільки одне вище професійно-технічне училище міста проводить навчання за двома професіями: оператора верстатів з програмним керуванням та верстатника широкого профілю);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погіршення стану здоров'я населення, результатом якого є повна заборона працювати за професією, на яку претендує людина;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практично повна відсутність на ринку праці фахівців, необхідних для підприємства професій.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Перспективою задоволення потреб підприємства у кадрах є впровадження дуальної системи навчання на підприємстві. Основне завдання впровадження елементів дуальної форми навчання - усунути основні недоліки традиційних форм і методів навчання майбутніх кваліфікованих робітників, подолати розрив між теорією і практикою, освітою й виробництвом, та підвищити якість підготовки кваліфікованих кадрів із урахуванням вимог роботодавців у рамках нових організаційно-відмінних форм навчання. Для підприємства - це можливість підготовки робочих кадрів, безпосередньо, під своє виробництво, виробничі технології та обладнання, максимальна відповідність корпоративним інтересам, економія часу та коштів на пошук та підбір робітників, їх перенавчання та адаптацію до умов конкретного підприємства. До того ж, у підприємства з'являється можливість перспективного планування заміни робочих ресурсів та відбору кращих учнів, так, як за час навчання можна виявити їх сильні та слабкі сторони. Добре навчені молоді робочі кадри швидко пристосовуються до робочого ритму виробництва, витрачаючи мінімально часу для адаптації, що позитивно відображається на іміджі підприємства.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 наступних роках Товариство планує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йснювати заходи, направлен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на розширення виробництва, реконструкц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пшення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нансового стану, а саме - освоєння нових вид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роб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 залучення нових кл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єнт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ремонт транспорту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обладнання.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стотними факторами,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можуть вплинути на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в майбутньому, є зб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льшення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нфляц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зростання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 на сировину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матер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али, подорожчання кредитних ресурс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що негативно вплине на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Товариства.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 останн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5 рок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були так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придбання та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дчуження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по категор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2021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Надійшло - машини та обладнання - 7514 тис. грн. Всього - 7514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Вибуло - машини та обладнання - 46 тис. грн. за початковою вартістю зі зносом 45 тис.грн.,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- 6 тис. грн. за початковою вартістю зі зносом 6 тис.грн. Всього - 1 тис.грн. за залишковою варт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стю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2022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Надійшло - машини та обладнання - 2825 тис. грн.,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- 127 тис. грн. Всього - 2952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Вибуття не було.</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2023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Надійшло - машини та обладнання - 850 тис. грн.,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- 104 тис. грн. Всього - 954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Вибуло - машини та обладнання - 2902 тис. грн. за початковою вартістю зі зносом 2870 тис.грн.,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- 322 тис. грн. за початковою вартістю зі зносом 322 тис.грн. Всього - 32 тис.грн. за залишковою варт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стю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2024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Надійшло -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- 56 тис. грн. Всього - 56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Вибуло - машини та обладнання - 139 тис. грн. за початковою вартістю зі зносом 139 тис.грн.,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- 67 тис. грн. за початковою вартістю зі зносом 67 тис.грн. Всього - 0 тис.грн. за залишковою варт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стю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2025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Надійшло - машини та обладнання - 424 тис. грн.,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- 275 тис. грн. Всього - 699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Вибуло - машини та обладнання - 152 тис. грн. за початковою вартістю зі зносом 152 тис.грн., інш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- 6 тис. грн. за початковою вартістю зі зносом 6 тис.грн. Всього - 0 тис.грн. за залишковою варт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стю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дприємство на даний час не планує залучення значних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нвестиц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та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йснення нових придбань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з-за їх високої вартост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засоби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знаходяться в задов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льному стан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Оренда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йснюється (офісів та виробничих прміщень), в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тному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не було значних правочин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щодо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Виробнич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потужност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лому задов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льняють потреби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Спос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утримання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полягає в тому, що активи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щор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чно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нвентаризуються, їх варт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дображається в баланс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сцезнаходження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дає фактичн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адрес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 даний час Товариство не має план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щодо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тального буд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вництва, розширення або удосконалення основних засоб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так як так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плани потребують значних грошових вкладень та залучення кредитних ресурс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варт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яких є високою.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12. Проблеми, які впливають на діяльність особи, в тому числі ступінь залежності від законодавчих або економічних обмежень.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Головна проблема в Україн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у звітному роц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 це оголошення та продовження воєнного стану внаслідок нападу рф. Унасл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док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йни в Україн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збільшлися міграційні процеси. Але в Товаристві нараз</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продовжують працювати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отримувати зароб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тну плату у повному обсяз</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Проте, вжит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тентом заходи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зували негативн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насл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дки.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впливає нестаб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нової та економ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чної 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тики держави, зростання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ндексу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нфляц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що приводить до зростання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 на послуги, товари, енергонос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матер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али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обумовлює платоспроможн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контрагент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значний податковий тиск на результати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та фонд оплати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нестаб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законодавства України, а також негативний вплив макроеконом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чних процес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на загальний стан в країн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що в результат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призводить до зниження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лової активност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та його контрагент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Викладен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проблеми св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дчать про достатню залежн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законодавчих та економ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чних обмежень.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Станом на 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нець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тного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оду Товариство має укладен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договори,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 стад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ї виконання,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за якими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ковується деб</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торська заборгован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за продукц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ю, товари, роботи, послуги в сум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4673 тис.грн.,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нша поточна заборгован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в сум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5576 тис.грн., поточна кредиторська заборгован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за товари, роботи, послуги в сум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49309 тис.грн.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про оч</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куван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прибутки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виконання цих договор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дсутня.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Середньообл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кова чисельн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штатних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кового складу - 67 осіб.</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Фонд оплати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складає 15627 тис.грн.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дносно попереднього року фонд оплати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збільшився на 929 тис.грн. за рахунок збільшення розміру заробітної плати.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Кадрова програма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спрямована на забезпечення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вня квал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його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операц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йним потребам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полягає в належн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й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своєчасн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оплат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прац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наданн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їм соц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альних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матер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альних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льг, що 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кавить персонал в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двищенн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вня його знань та квал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кац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15. Будь-які пропозиції щодо реорганізації з боку третіх осіб, що мали місце протягом звітного періоду, умови та результати цих пропозицій.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Будь-яких пропозиц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щодо реоган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з боку трет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б, що мали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сце протягом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тного пер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оду не надходило.</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16. Інша інформація, яка може бути істотною для оцінки стейкхолдерами фінансового стану та результатів діяльності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нша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я, яка може бути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стотною для 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нки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нвестором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нансового стану та результат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дсутня. Наведена в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 є достатньою для 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нки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нансового стану та результат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в </w:t>
      </w:r>
      <w:r w:rsidRPr="00A275CB">
        <w:rPr>
          <w:rFonts w:ascii="Times New Roman" w:eastAsia="Times New Roman" w:hAnsi="Times New Roman" w:cs="Times New Roman"/>
          <w:sz w:val="20"/>
          <w:szCs w:val="20"/>
          <w:lang w:eastAsia="uk-UA"/>
        </w:rPr>
        <w:lastRenderedPageBreak/>
        <w:t>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Анал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тична дов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дка щодо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про результати та анал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 господарювання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за останн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три роки фах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вцями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не складалася.</w:t>
      </w:r>
    </w:p>
    <w:p w:rsidR="00A275CB" w:rsidRPr="00A275CB" w:rsidRDefault="00A275CB" w:rsidP="00A275CB">
      <w:pPr>
        <w:spacing w:after="0" w:line="240" w:lineRule="auto"/>
        <w:rPr>
          <w:rFonts w:ascii="Times New Roman" w:eastAsia="Times New Roman" w:hAnsi="Times New Roman" w:cs="Times New Roman"/>
          <w:vanish/>
          <w:sz w:val="24"/>
          <w:szCs w:val="24"/>
          <w:lang w:val="uk-UA" w:eastAsia="uk-UA"/>
        </w:rPr>
      </w:pPr>
    </w:p>
    <w:p w:rsidR="00A275CB" w:rsidRPr="00A275CB" w:rsidRDefault="00A275CB" w:rsidP="00A275CB">
      <w:pPr>
        <w:spacing w:after="0" w:line="240" w:lineRule="auto"/>
        <w:jc w:val="center"/>
        <w:rPr>
          <w:rFonts w:ascii="Times New Roman" w:eastAsia="Times New Roman" w:hAnsi="Times New Roman" w:cs="Times New Roman"/>
          <w:vanish/>
          <w:sz w:val="24"/>
          <w:szCs w:val="24"/>
          <w:lang w:val="uk-UA" w:eastAsia="uk-UA"/>
        </w:rPr>
      </w:pPr>
      <w:r w:rsidRPr="00A275CB">
        <w:rPr>
          <w:rFonts w:ascii="Times New Roman" w:eastAsia="Times New Roman" w:hAnsi="Times New Roman" w:cs="Times New Roman"/>
          <w:b/>
          <w:bCs/>
          <w:color w:val="000000"/>
          <w:sz w:val="24"/>
          <w:szCs w:val="24"/>
          <w:lang w:val="uk-UA" w:eastAsia="uk-UA"/>
        </w:rPr>
        <w:t>Інформація про основні засоби емітента ( за залишковою вартістю )</w:t>
      </w:r>
    </w:p>
    <w:p w:rsidR="00A275CB" w:rsidRPr="00A275CB" w:rsidRDefault="00A275CB" w:rsidP="00A275CB">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275CB" w:rsidRPr="00A275CB" w:rsidTr="00293B5A">
        <w:trPr>
          <w:trHeight w:val="461"/>
        </w:trPr>
        <w:tc>
          <w:tcPr>
            <w:tcW w:w="3090" w:type="dxa"/>
            <w:vMerge w:val="restart"/>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Основні засоби , всього (тис.грн.)</w:t>
            </w:r>
          </w:p>
        </w:tc>
      </w:tr>
      <w:tr w:rsidR="00A275CB" w:rsidRPr="00A275CB" w:rsidTr="00293B5A">
        <w:trPr>
          <w:trHeight w:val="147"/>
        </w:trPr>
        <w:tc>
          <w:tcPr>
            <w:tcW w:w="3090" w:type="dxa"/>
            <w:vMerge/>
            <w:shd w:val="clear" w:color="auto" w:fill="auto"/>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 кінець періоду</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15667.000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12191.000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15667.000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12191.000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5200.000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4820.000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5200.000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4820.000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8662.000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5380.000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8662.000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5380.000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1159.000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1159.000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1159.000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1159.000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646.000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832.000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646.000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832.000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xml:space="preserve">- </w:t>
            </w:r>
            <w:r w:rsidRPr="00A275CB">
              <w:rPr>
                <w:rFonts w:ascii="Times New Roman" w:eastAsia="Times New Roman" w:hAnsi="Times New Roman" w:cs="Times New Roman"/>
                <w:b/>
                <w:sz w:val="20"/>
                <w:szCs w:val="20"/>
                <w:lang w:val="en-US" w:eastAsia="uk-UA"/>
              </w:rPr>
              <w:t>ін</w:t>
            </w:r>
            <w:r w:rsidRPr="00A275CB">
              <w:rPr>
                <w:rFonts w:ascii="Times New Roman" w:eastAsia="Times New Roman" w:hAnsi="Times New Roman" w:cs="Times New Roman"/>
                <w:b/>
                <w:sz w:val="20"/>
                <w:szCs w:val="20"/>
                <w:lang w:eastAsia="uk-UA"/>
              </w:rPr>
              <w:t>в</w:t>
            </w:r>
            <w:r w:rsidRPr="00A275CB">
              <w:rPr>
                <w:rFonts w:ascii="Times New Roman" w:eastAsia="Times New Roman" w:hAnsi="Times New Roman" w:cs="Times New Roman"/>
                <w:b/>
                <w:sz w:val="20"/>
                <w:szCs w:val="20"/>
                <w:lang w:val="en-US" w:eastAsia="uk-UA"/>
              </w:rPr>
              <w:t>естиційна нерухомість</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r>
      <w:tr w:rsidR="00A275CB" w:rsidRPr="00A275CB" w:rsidTr="00293B5A">
        <w:trPr>
          <w:trHeight w:val="346"/>
        </w:trPr>
        <w:tc>
          <w:tcPr>
            <w:tcW w:w="3090" w:type="dxa"/>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uk-UA" w:eastAsia="uk-UA"/>
              </w:rPr>
              <w:t>15667.000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12191.000</w:t>
            </w:r>
          </w:p>
        </w:tc>
        <w:tc>
          <w:tcPr>
            <w:tcW w:w="1161"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15667.000</w:t>
            </w:r>
          </w:p>
        </w:tc>
        <w:tc>
          <w:tcPr>
            <w:tcW w:w="1162" w:type="dxa"/>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12191.000</w:t>
            </w:r>
          </w:p>
        </w:tc>
      </w:tr>
    </w:tbl>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b/>
          <w:sz w:val="20"/>
          <w:szCs w:val="20"/>
          <w:lang w:val="uk-UA" w:eastAsia="uk-UA"/>
        </w:rPr>
        <w:t xml:space="preserve">Пояснення : </w:t>
      </w:r>
      <w:r w:rsidRPr="00A275CB">
        <w:rPr>
          <w:rFonts w:ascii="Times New Roman" w:eastAsia="Times New Roman" w:hAnsi="Times New Roman" w:cs="Times New Roman"/>
          <w:b/>
          <w:sz w:val="20"/>
          <w:szCs w:val="20"/>
          <w:lang w:eastAsia="uk-UA"/>
        </w:rPr>
        <w:t xml:space="preserve"> </w:t>
      </w:r>
      <w:r w:rsidRPr="00A275CB">
        <w:rPr>
          <w:rFonts w:ascii="Times New Roman" w:eastAsia="Times New Roman" w:hAnsi="Times New Roman" w:cs="Times New Roman"/>
          <w:sz w:val="20"/>
          <w:szCs w:val="20"/>
          <w:lang w:eastAsia="uk-UA"/>
        </w:rPr>
        <w:t>Термiни користування основними засобами: , будівлями і спорудами - 15-20 років, машинами i обладнаннями - 5-10 рокiв, транспортними засобами - 5-10 рокiв. Основнi засоби використовуються з моменту вводу в експлуатацiю i вiдповiдно до технiчних характеристик.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Товариство користується основними засобами на таких умовах: використання засобiв здiйснюється за їх цiльовим призначенням для здiйснення виробничої дiяльностi Товариства.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Ступiнь їх використання - вiдповiдно до виробничих потреб.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Основнi засоби емiтента на протязi звiтного перiоду в податковiй заставi не були i арешт протягом року на них не накладався.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Первiсна вартiсть основних засобiв на кiнець звiтного року - 80002 тис.грн., ступiнь їх зносу - 84,76%, сума нарахованого зносу - 67811 тис.грн. Змiни у вартостi основних засобiв зумовленi придбанням основних засобiв на суму 699 тис.грн., вибуттям за початковою вартістю 158 тис.грн. зі зносои 158 тис.грн. та нарахуванням амортизацiї за рiк 4175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Обмежень на використання майна Емiтента немає.</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tbl>
      <w:tblPr>
        <w:tblW w:w="9828" w:type="dxa"/>
        <w:tblLook w:val="01E0" w:firstRow="1" w:lastRow="1" w:firstColumn="1" w:lastColumn="1" w:noHBand="0" w:noVBand="0"/>
      </w:tblPr>
      <w:tblGrid>
        <w:gridCol w:w="1252"/>
        <w:gridCol w:w="3438"/>
        <w:gridCol w:w="2571"/>
        <w:gridCol w:w="2567"/>
      </w:tblGrid>
      <w:tr w:rsidR="00A275CB" w:rsidRPr="00A275CB" w:rsidTr="00293B5A">
        <w:trPr>
          <w:trHeight w:val="244"/>
        </w:trPr>
        <w:tc>
          <w:tcPr>
            <w:tcW w:w="9828" w:type="dxa"/>
            <w:gridSpan w:val="4"/>
            <w:shd w:val="clear" w:color="auto" w:fill="auto"/>
          </w:tcPr>
          <w:p w:rsidR="00A275CB" w:rsidRPr="00A275CB" w:rsidRDefault="00A275CB" w:rsidP="00A275CB">
            <w:pPr>
              <w:spacing w:after="0" w:line="240" w:lineRule="auto"/>
              <w:jc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Інформація щодо вартості чистих активів емітента</w:t>
            </w:r>
          </w:p>
          <w:p w:rsidR="00A275CB" w:rsidRPr="00A275CB" w:rsidRDefault="00A275CB" w:rsidP="00A275CB">
            <w:pPr>
              <w:spacing w:after="0" w:line="240" w:lineRule="auto"/>
              <w:rPr>
                <w:rFonts w:ascii="Times New Roman" w:eastAsia="Times New Roman" w:hAnsi="Times New Roman" w:cs="Times New Roman"/>
                <w:sz w:val="24"/>
                <w:szCs w:val="24"/>
                <w:lang w:val="uk-UA" w:eastAsia="uk-UA"/>
              </w:rPr>
            </w:pPr>
          </w:p>
        </w:tc>
      </w:tr>
      <w:tr w:rsidR="00A275CB" w:rsidRPr="00A275CB" w:rsidTr="00293B5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eastAsia="uk-UA"/>
              </w:rPr>
              <w:t>Найменування показника</w:t>
            </w:r>
            <w:r w:rsidRPr="00A275CB">
              <w:rPr>
                <w:rFonts w:ascii="Times New Roman" w:eastAsia="Times New Roman" w:hAnsi="Times New Roman" w:cs="Times New Roman"/>
                <w:b/>
                <w:sz w:val="20"/>
                <w:szCs w:val="20"/>
                <w:lang w:val="en-US" w:eastAsia="uk-UA"/>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eastAsia="uk-UA"/>
              </w:rPr>
              <w:t>За попередній період</w:t>
            </w:r>
          </w:p>
        </w:tc>
      </w:tr>
      <w:tr w:rsidR="00A275CB" w:rsidRPr="00A275CB" w:rsidTr="00293B5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4847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10575</w:t>
            </w:r>
          </w:p>
        </w:tc>
      </w:tr>
      <w:tr w:rsidR="00A275CB" w:rsidRPr="00A275CB" w:rsidTr="00293B5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10350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10350</w:t>
            </w:r>
          </w:p>
        </w:tc>
      </w:tr>
      <w:tr w:rsidR="00A275CB" w:rsidRPr="00A275CB" w:rsidTr="00293B5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10350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10350</w:t>
            </w:r>
          </w:p>
        </w:tc>
      </w:tr>
      <w:tr w:rsidR="00A275CB" w:rsidRPr="00A275CB" w:rsidTr="00293B5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4"/>
                <w:lang w:val="uk-UA" w:eastAsia="uk-UA"/>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46.831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102.174</w:t>
            </w:r>
          </w:p>
        </w:tc>
      </w:tr>
      <w:tr w:rsidR="00A275CB" w:rsidRPr="00A275CB" w:rsidTr="00293B5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4"/>
                <w:lang w:val="uk-UA" w:eastAsia="uk-UA"/>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45.835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en-US" w:eastAsia="uk-UA"/>
              </w:rPr>
              <w:t>60.904</w:t>
            </w:r>
          </w:p>
        </w:tc>
      </w:tr>
      <w:tr w:rsidR="00A275CB" w:rsidRPr="00A275CB" w:rsidTr="00293B5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A275CB" w:rsidRPr="00A275CB" w:rsidRDefault="00A275CB" w:rsidP="00A275CB">
            <w:pPr>
              <w:spacing w:after="0" w:line="240" w:lineRule="auto"/>
              <w:rPr>
                <w:rFonts w:ascii="Times New Roman" w:eastAsia="Times New Roman" w:hAnsi="Times New Roman" w:cs="Times New Roman"/>
                <w:b/>
                <w:sz w:val="20"/>
                <w:szCs w:val="20"/>
                <w:lang w:eastAsia="uk-UA"/>
              </w:rPr>
            </w:pPr>
            <w:r w:rsidRPr="00A275CB">
              <w:rPr>
                <w:rFonts w:ascii="Times New Roman" w:eastAsia="Times New Roman" w:hAnsi="Times New Roman" w:cs="Times New Roman"/>
                <w:b/>
                <w:sz w:val="20"/>
                <w:szCs w:val="20"/>
                <w:lang w:eastAsia="uk-UA"/>
              </w:rPr>
              <w:lastRenderedPageBreak/>
              <w:t>Додаткова інформація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Розрахунок вартості чистих активів виконано відповідно до пункту 2 статті 16 Закону України "Про акціонерні товариства" №2465-</w:t>
            </w:r>
            <w:r w:rsidRPr="00A275CB">
              <w:rPr>
                <w:rFonts w:ascii="Times New Roman" w:eastAsia="Times New Roman" w:hAnsi="Times New Roman" w:cs="Times New Roman"/>
                <w:sz w:val="20"/>
                <w:szCs w:val="20"/>
                <w:lang w:val="en-US" w:eastAsia="uk-UA"/>
              </w:rPr>
              <w:t>IX</w:t>
            </w:r>
            <w:r w:rsidRPr="00A275CB">
              <w:rPr>
                <w:rFonts w:ascii="Times New Roman" w:eastAsia="Times New Roman" w:hAnsi="Times New Roman" w:cs="Times New Roman"/>
                <w:sz w:val="20"/>
                <w:szCs w:val="20"/>
                <w:lang w:eastAsia="uk-UA"/>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Чисті активи на кінець звітного періоду (4847.0 тис.грн ) становлять менше 50 відсотків статутного капіталу на кінець звітного періоду (10350.0 тис.грн ) - 46.831%.</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A275CB" w:rsidRPr="00A275CB" w:rsidRDefault="00A275CB" w:rsidP="00A275CB">
      <w:pPr>
        <w:spacing w:after="0" w:line="240" w:lineRule="auto"/>
        <w:rPr>
          <w:rFonts w:ascii="Times New Roman" w:eastAsia="Times New Roman" w:hAnsi="Times New Roman" w:cs="Times New Roman"/>
          <w:sz w:val="24"/>
          <w:szCs w:val="24"/>
          <w:lang w:eastAsia="uk-UA"/>
        </w:rPr>
      </w:pPr>
    </w:p>
    <w:p w:rsidR="00A275CB" w:rsidRPr="00A275CB" w:rsidRDefault="00A275CB" w:rsidP="00A275CB">
      <w:pPr>
        <w:spacing w:after="0" w:line="240" w:lineRule="auto"/>
        <w:jc w:val="center"/>
        <w:rPr>
          <w:rFonts w:ascii="Times New Roman" w:eastAsia="Times New Roman" w:hAnsi="Times New Roman" w:cs="Times New Roman"/>
          <w:b/>
          <w:sz w:val="24"/>
          <w:szCs w:val="24"/>
          <w:lang w:val="uk-UA" w:eastAsia="uk-UA"/>
        </w:rPr>
      </w:pPr>
      <w:r w:rsidRPr="00A275CB">
        <w:rPr>
          <w:rFonts w:ascii="Times New Roman" w:eastAsia="Times New Roman" w:hAnsi="Times New Roman" w:cs="Times New Roman"/>
          <w:b/>
          <w:sz w:val="24"/>
          <w:szCs w:val="24"/>
          <w:lang w:eastAsia="uk-UA"/>
        </w:rPr>
        <w:t>Інформація про зобов'язання та забезпечення емітента</w:t>
      </w:r>
    </w:p>
    <w:p w:rsidR="00A275CB" w:rsidRPr="00A275CB" w:rsidRDefault="00A275CB" w:rsidP="00A275CB">
      <w:pPr>
        <w:spacing w:after="0" w:line="240" w:lineRule="auto"/>
        <w:rPr>
          <w:rFonts w:ascii="Times New Roman" w:eastAsia="Times New Roman" w:hAnsi="Times New Roman" w:cs="Times New Roman"/>
          <w:vanish/>
          <w:color w:val="000000"/>
          <w:sz w:val="24"/>
          <w:szCs w:val="24"/>
          <w:lang w:val="uk-UA" w:eastAsia="uk-UA"/>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Види зобов’</w:t>
            </w:r>
            <w:r w:rsidRPr="00A275CB">
              <w:rPr>
                <w:rFonts w:ascii="Times New Roman" w:eastAsia="Times New Roman" w:hAnsi="Times New Roman" w:cs="Times New Roman"/>
                <w:b/>
                <w:bCs/>
                <w:sz w:val="20"/>
                <w:szCs w:val="20"/>
                <w:lang w:val="en-US" w:eastAsia="uk-UA"/>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Дата погашення</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469.00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Поточна кредиторська заборгованість за розрахунками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469.00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28.02.2026</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52699.00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Поточна кредиторська заборгованість 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49309.00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31.12.2026</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Поточна кредиторська заборгованість за розрахунками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1478.00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31.01.2026</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Поточна кредиторська заборгованість за розрахунками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534.00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31.01.2026</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Поточна кредиторська заборгованість за одержаними авансами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31.12.2025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1378.00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31.12.2026</w:t>
            </w:r>
          </w:p>
        </w:tc>
      </w:tr>
      <w:tr w:rsidR="00A275CB" w:rsidRPr="00A275CB" w:rsidTr="00293B5A">
        <w:tc>
          <w:tcPr>
            <w:tcW w:w="449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53168.00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Х</w:t>
            </w:r>
          </w:p>
        </w:tc>
      </w:tr>
    </w:tbl>
    <w:p w:rsidR="00A275CB" w:rsidRPr="00A275CB" w:rsidRDefault="00A275CB" w:rsidP="00A275CB">
      <w:pPr>
        <w:spacing w:after="0" w:line="240" w:lineRule="auto"/>
        <w:rPr>
          <w:rFonts w:ascii="Times New Roman" w:eastAsia="Times New Roman" w:hAnsi="Times New Roman" w:cs="Times New Roman"/>
          <w:sz w:val="24"/>
          <w:szCs w:val="24"/>
          <w:lang w:val="en-US" w:eastAsia="uk-UA"/>
        </w:rPr>
      </w:pPr>
    </w:p>
    <w:p w:rsidR="00A275CB" w:rsidRDefault="00A275CB">
      <w:pPr>
        <w:sectPr w:rsidR="00A275CB" w:rsidSect="00A275CB">
          <w:pgSz w:w="11906" w:h="16838"/>
          <w:pgMar w:top="363" w:right="567" w:bottom="363" w:left="1417" w:header="709" w:footer="709" w:gutter="0"/>
          <w:cols w:space="708"/>
          <w:docGrid w:linePitch="360"/>
        </w:sectPr>
      </w:pPr>
    </w:p>
    <w:p w:rsidR="00A275CB" w:rsidRPr="00A275CB" w:rsidRDefault="00A275CB" w:rsidP="00A275CB">
      <w:pPr>
        <w:spacing w:after="0" w:line="240" w:lineRule="auto"/>
        <w:ind w:left="284"/>
        <w:jc w:val="center"/>
        <w:rPr>
          <w:rFonts w:ascii="Times New Roman" w:eastAsia="Times New Roman" w:hAnsi="Times New Roman" w:cs="Times New Roman"/>
          <w:b/>
          <w:sz w:val="24"/>
          <w:szCs w:val="24"/>
          <w:lang w:val="uk-UA" w:eastAsia="uk-UA"/>
        </w:rPr>
      </w:pPr>
      <w:r w:rsidRPr="00A275CB">
        <w:rPr>
          <w:rFonts w:ascii="Times New Roman" w:eastAsia="Times New Roman" w:hAnsi="Times New Roman" w:cs="Times New Roman"/>
          <w:b/>
          <w:sz w:val="24"/>
          <w:szCs w:val="24"/>
          <w:lang w:eastAsia="uk-UA"/>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A275CB" w:rsidRPr="00A275CB" w:rsidTr="00293B5A">
        <w:tc>
          <w:tcPr>
            <w:tcW w:w="634" w:type="dxa"/>
            <w:vMerge w:val="restart"/>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 з/п</w:t>
            </w:r>
          </w:p>
        </w:tc>
        <w:tc>
          <w:tcPr>
            <w:tcW w:w="4326" w:type="dxa"/>
            <w:vMerge w:val="restart"/>
            <w:tcBorders>
              <w:top w:val="single" w:sz="6" w:space="0" w:color="000000"/>
              <w:left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Обсяг реалізованої продукції</w:t>
            </w:r>
          </w:p>
        </w:tc>
      </w:tr>
      <w:tr w:rsidR="00A275CB" w:rsidRPr="00A275CB" w:rsidTr="00293B5A">
        <w:tc>
          <w:tcPr>
            <w:tcW w:w="634" w:type="dxa"/>
            <w:vMerge/>
            <w:tcBorders>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
                <w:bCs/>
                <w:sz w:val="20"/>
                <w:szCs w:val="20"/>
                <w:lang w:val="uk-UA" w:eastAsia="uk-UA"/>
              </w:rPr>
            </w:pPr>
          </w:p>
        </w:tc>
        <w:tc>
          <w:tcPr>
            <w:tcW w:w="4326" w:type="dxa"/>
            <w:vMerge/>
            <w:tcBorders>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у відсотках до всієї реалізованої продукції</w:t>
            </w:r>
          </w:p>
        </w:tc>
      </w:tr>
      <w:tr w:rsidR="00A275CB" w:rsidRPr="00A275CB" w:rsidTr="00293B5A">
        <w:tc>
          <w:tcPr>
            <w:tcW w:w="63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A275CB" w:rsidRPr="00A275CB" w:rsidRDefault="00A275CB" w:rsidP="00A275CB">
            <w:pPr>
              <w:spacing w:after="0" w:line="240" w:lineRule="auto"/>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en-US" w:eastAsia="uk-UA"/>
              </w:rPr>
              <w:t xml:space="preserve">                                        </w:t>
            </w:r>
            <w:r w:rsidRPr="00A275CB">
              <w:rPr>
                <w:rFonts w:ascii="Times New Roman" w:eastAsia="Times New Roman" w:hAnsi="Times New Roman" w:cs="Times New Roman"/>
                <w:b/>
                <w:bCs/>
                <w:sz w:val="20"/>
                <w:szCs w:val="20"/>
                <w:lang w:val="uk-UA" w:eastAsia="uk-UA"/>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5</w:t>
            </w:r>
          </w:p>
        </w:tc>
        <w:tc>
          <w:tcPr>
            <w:tcW w:w="1777" w:type="dxa"/>
            <w:tcBorders>
              <w:top w:val="single" w:sz="6" w:space="0" w:color="000000"/>
              <w:left w:val="single" w:sz="6" w:space="0" w:color="000000"/>
              <w:bottom w:val="single" w:sz="6" w:space="0" w:color="000000"/>
              <w:right w:val="single" w:sz="6" w:space="0" w:color="000000"/>
            </w:tcBorders>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8</w:t>
            </w:r>
          </w:p>
        </w:tc>
      </w:tr>
      <w:tr w:rsidR="00A275CB" w:rsidRPr="00A275CB" w:rsidTr="00293B5A">
        <w:tc>
          <w:tcPr>
            <w:tcW w:w="634"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A275CB" w:rsidRPr="00A275CB" w:rsidRDefault="00A275CB" w:rsidP="00A275CB">
            <w:pPr>
              <w:spacing w:after="0" w:line="240" w:lineRule="auto"/>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Рукава високого тиску</w:t>
            </w:r>
          </w:p>
        </w:tc>
        <w:tc>
          <w:tcPr>
            <w:tcW w:w="1735"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180776 шт.</w:t>
            </w:r>
          </w:p>
        </w:tc>
        <w:tc>
          <w:tcPr>
            <w:tcW w:w="173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 xml:space="preserve">        34493.38</w:t>
            </w:r>
          </w:p>
        </w:tc>
        <w:tc>
          <w:tcPr>
            <w:tcW w:w="1736"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45.9</w:t>
            </w:r>
          </w:p>
        </w:tc>
        <w:tc>
          <w:tcPr>
            <w:tcW w:w="1777" w:type="dxa"/>
            <w:tcBorders>
              <w:top w:val="single" w:sz="6" w:space="0" w:color="000000"/>
              <w:left w:val="single" w:sz="6" w:space="0" w:color="000000"/>
              <w:bottom w:val="single" w:sz="6" w:space="0" w:color="000000"/>
              <w:right w:val="single" w:sz="6" w:space="0" w:color="000000"/>
            </w:tcBorders>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168264 шт.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 xml:space="preserve">        32106.00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42.7</w:t>
            </w:r>
          </w:p>
        </w:tc>
      </w:tr>
    </w:tbl>
    <w:p w:rsidR="00A275CB" w:rsidRPr="00A275CB" w:rsidRDefault="00A275CB" w:rsidP="00A275CB">
      <w:pPr>
        <w:spacing w:after="0" w:line="240" w:lineRule="auto"/>
        <w:jc w:val="center"/>
        <w:rPr>
          <w:rFonts w:ascii="Times New Roman" w:eastAsia="Times New Roman" w:hAnsi="Times New Roman" w:cs="Times New Roman"/>
          <w:sz w:val="24"/>
          <w:szCs w:val="24"/>
          <w:lang w:val="uk-UA" w:eastAsia="uk-UA"/>
        </w:rPr>
      </w:pPr>
    </w:p>
    <w:p w:rsidR="00A275CB" w:rsidRDefault="00A275CB">
      <w:pPr>
        <w:sectPr w:rsidR="00A275CB" w:rsidSect="00A275CB">
          <w:pgSz w:w="16838" w:h="11906" w:orient="landscape"/>
          <w:pgMar w:top="567" w:right="363" w:bottom="567" w:left="363" w:header="709" w:footer="709" w:gutter="0"/>
          <w:cols w:space="708"/>
          <w:docGrid w:linePitch="360"/>
        </w:sectPr>
      </w:pPr>
    </w:p>
    <w:p w:rsidR="00A275CB" w:rsidRPr="00A275CB" w:rsidRDefault="00A275CB" w:rsidP="00A275CB">
      <w:pPr>
        <w:spacing w:after="0" w:line="240" w:lineRule="auto"/>
        <w:jc w:val="center"/>
        <w:rPr>
          <w:rFonts w:ascii="Times New Roman" w:eastAsia="Times New Roman" w:hAnsi="Times New Roman" w:cs="Times New Roman"/>
          <w:b/>
          <w:sz w:val="24"/>
          <w:szCs w:val="24"/>
          <w:lang w:val="uk-UA" w:eastAsia="uk-UA"/>
        </w:rPr>
      </w:pPr>
      <w:r w:rsidRPr="00A275CB">
        <w:rPr>
          <w:rFonts w:ascii="Times New Roman" w:eastAsia="Times New Roman" w:hAnsi="Times New Roman" w:cs="Times New Roman"/>
          <w:b/>
          <w:sz w:val="24"/>
          <w:szCs w:val="24"/>
          <w:lang w:eastAsia="uk-UA"/>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A275CB" w:rsidRPr="00A275CB" w:rsidTr="00293B5A">
        <w:tc>
          <w:tcPr>
            <w:tcW w:w="54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Відсоток від загальної собівартості реалізованої продукції (у відсотках)</w:t>
            </w:r>
          </w:p>
        </w:tc>
      </w:tr>
      <w:tr w:rsidR="00A275CB" w:rsidRPr="00A275CB" w:rsidTr="00293B5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A275CB" w:rsidRPr="00A275CB" w:rsidRDefault="00A275CB" w:rsidP="00A275CB">
            <w:pPr>
              <w:spacing w:after="0" w:line="240" w:lineRule="auto"/>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en-US" w:eastAsia="uk-UA"/>
              </w:rPr>
              <w:t xml:space="preserve">                                                                       </w:t>
            </w:r>
            <w:r w:rsidRPr="00A275CB">
              <w:rPr>
                <w:rFonts w:ascii="Times New Roman" w:eastAsia="Times New Roman" w:hAnsi="Times New Roman" w:cs="Times New Roman"/>
                <w:b/>
                <w:bCs/>
                <w:sz w:val="20"/>
                <w:szCs w:val="20"/>
                <w:lang w:val="uk-UA" w:eastAsia="uk-UA"/>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3</w:t>
            </w:r>
          </w:p>
        </w:tc>
      </w:tr>
      <w:tr w:rsidR="00A275CB" w:rsidRPr="00A275CB" w:rsidTr="00293B5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A275CB" w:rsidRPr="00A275CB" w:rsidRDefault="00A275CB" w:rsidP="00A275CB">
            <w:pPr>
              <w:spacing w:after="0" w:line="240" w:lineRule="auto"/>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 xml:space="preserve"> 63.90</w:t>
            </w:r>
          </w:p>
        </w:tc>
      </w:tr>
      <w:tr w:rsidR="00A275CB" w:rsidRPr="00A275CB" w:rsidTr="00293B5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A275CB" w:rsidRPr="00A275CB" w:rsidRDefault="00A275CB" w:rsidP="00A275CB">
            <w:pPr>
              <w:spacing w:after="0" w:line="240" w:lineRule="auto"/>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 xml:space="preserve"> 20.80</w:t>
            </w:r>
          </w:p>
        </w:tc>
      </w:tr>
      <w:tr w:rsidR="00A275CB" w:rsidRPr="00A275CB" w:rsidTr="00293B5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A275CB" w:rsidRPr="00A275CB" w:rsidRDefault="00A275CB" w:rsidP="00A275CB">
            <w:pPr>
              <w:spacing w:after="0" w:line="240" w:lineRule="auto"/>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 xml:space="preserve">  4.49</w:t>
            </w:r>
          </w:p>
        </w:tc>
      </w:tr>
      <w:tr w:rsidR="00A275CB" w:rsidRPr="00A275CB" w:rsidTr="00293B5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A275CB" w:rsidRPr="00A275CB" w:rsidRDefault="00A275CB" w:rsidP="00A275CB">
            <w:pPr>
              <w:spacing w:after="0" w:line="240" w:lineRule="auto"/>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 xml:space="preserve">  5.56</w:t>
            </w:r>
          </w:p>
        </w:tc>
      </w:tr>
      <w:tr w:rsidR="00A275CB" w:rsidRPr="00A275CB" w:rsidTr="00293B5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A275CB" w:rsidRPr="00A275CB" w:rsidRDefault="00A275CB" w:rsidP="00A275CB">
            <w:pPr>
              <w:spacing w:after="0" w:line="240" w:lineRule="auto"/>
              <w:rPr>
                <w:rFonts w:ascii="Times New Roman" w:eastAsia="Times New Roman" w:hAnsi="Times New Roman" w:cs="Times New Roman"/>
                <w:bCs/>
                <w:sz w:val="20"/>
                <w:szCs w:val="20"/>
                <w:lang w:val="en-US" w:eastAsia="uk-UA"/>
              </w:rPr>
            </w:pPr>
            <w:r w:rsidRPr="00A275CB">
              <w:rPr>
                <w:rFonts w:ascii="Times New Roman" w:eastAsia="Times New Roman" w:hAnsi="Times New Roman" w:cs="Times New Roman"/>
                <w:bCs/>
                <w:sz w:val="20"/>
                <w:szCs w:val="20"/>
                <w:lang w:val="en-US" w:eastAsia="uk-UA"/>
              </w:rPr>
              <w:t>Інші операційні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 xml:space="preserve">  5.25</w:t>
            </w:r>
          </w:p>
        </w:tc>
      </w:tr>
    </w:tbl>
    <w:p w:rsidR="00A275CB" w:rsidRPr="00A275CB" w:rsidRDefault="00A275CB" w:rsidP="00A275CB">
      <w:pPr>
        <w:spacing w:after="0" w:line="240" w:lineRule="auto"/>
        <w:rPr>
          <w:rFonts w:ascii="Times New Roman" w:eastAsia="Times New Roman" w:hAnsi="Times New Roman" w:cs="Times New Roman"/>
          <w:sz w:val="24"/>
          <w:szCs w:val="24"/>
          <w:lang w:val="uk-UA" w:eastAsia="uk-UA"/>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275CB" w:rsidRPr="00A275CB" w:rsidTr="00293B5A">
        <w:tc>
          <w:tcPr>
            <w:tcW w:w="9720" w:type="dxa"/>
            <w:tcMar>
              <w:top w:w="60" w:type="dxa"/>
              <w:left w:w="60" w:type="dxa"/>
              <w:bottom w:w="60" w:type="dxa"/>
              <w:right w:w="60" w:type="dxa"/>
            </w:tcMar>
            <w:vAlign w:val="center"/>
          </w:tcPr>
          <w:p w:rsidR="00A275CB" w:rsidRPr="00A275CB" w:rsidRDefault="00A275CB" w:rsidP="00A275CB">
            <w:pPr>
              <w:spacing w:after="0" w:line="240" w:lineRule="auto"/>
              <w:ind w:left="-210"/>
              <w:jc w:val="center"/>
              <w:rPr>
                <w:rFonts w:ascii="Times New Roman" w:eastAsia="Times New Roman" w:hAnsi="Times New Roman" w:cs="Times New Roman"/>
                <w:b/>
                <w:bCs/>
                <w:sz w:val="24"/>
                <w:szCs w:val="24"/>
                <w:lang w:val="uk-UA" w:eastAsia="uk-UA"/>
              </w:rPr>
            </w:pPr>
            <w:r w:rsidRPr="00A275CB">
              <w:rPr>
                <w:rFonts w:ascii="Times New Roman" w:eastAsia="Times New Roman" w:hAnsi="Times New Roman" w:cs="Times New Roman"/>
                <w:b/>
                <w:color w:val="000000"/>
                <w:sz w:val="24"/>
                <w:szCs w:val="24"/>
                <w:lang w:val="uk-UA" w:eastAsia="uk-UA"/>
              </w:rPr>
              <w:t>Інформація про осіб, послугами яких користується емітент</w:t>
            </w:r>
          </w:p>
        </w:tc>
      </w:tr>
    </w:tbl>
    <w:p w:rsidR="00A275CB" w:rsidRPr="00A275CB" w:rsidRDefault="00A275CB" w:rsidP="00A275CB">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5"/>
        <w:gridCol w:w="6753"/>
      </w:tblGrid>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 xml:space="preserve">Повне найменування або ім'я </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Публічне акціонерне товариство "Національний депозитарій України"</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РНОКПП</w:t>
            </w:r>
          </w:p>
        </w:tc>
        <w:tc>
          <w:tcPr>
            <w:tcW w:w="6803" w:type="dxa"/>
            <w:shd w:val="clear" w:color="auto" w:fill="auto"/>
            <w:vAlign w:val="center"/>
          </w:tcPr>
          <w:p w:rsidR="00A275CB" w:rsidRPr="00A275CB" w:rsidRDefault="00A275CB" w:rsidP="00A275CB">
            <w:pPr>
              <w:rPr>
                <w:szCs w:val="24"/>
                <w:lang w:val="uk-UA" w:eastAsia="uk-UA"/>
              </w:rPr>
            </w:pP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УНЗР</w:t>
            </w:r>
          </w:p>
        </w:tc>
        <w:tc>
          <w:tcPr>
            <w:tcW w:w="6803" w:type="dxa"/>
            <w:shd w:val="clear" w:color="auto" w:fill="auto"/>
            <w:vAlign w:val="center"/>
          </w:tcPr>
          <w:p w:rsidR="00A275CB" w:rsidRPr="00A275CB" w:rsidRDefault="00A275CB" w:rsidP="00A275CB">
            <w:pPr>
              <w:rPr>
                <w:szCs w:val="24"/>
                <w:lang w:val="uk-UA" w:eastAsia="uk-UA"/>
              </w:rPr>
            </w:pP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Організаційно-правова форма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Акцiонерне товариство</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Ідентифікаційний код юридичної особи</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30370711</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Місцезнаходження</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04107 УКРАЇНА   місто Київ вулиця Якубенківська, будинок 7-г</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Номер ліцензії або іншого документа на цей вид діяльності</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Рішення № 2092</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Назва державного органу, що видав ліцензію або інший документ</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Національна комісія з цінних паперів та фондового ринку</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Дата видачі ліцензії або іншого документа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01.10.2013</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Міжміський код та телефон</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+380443630400</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Основні види діяльності із зазначенням їх найменування та коду за КВЕД</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63.11   ОБРОБЛЕННЯ ДАНИХ, РОЗМІЩЕННЯ ІНФОРМАЦІЇ НА ВЕБ-ВУЗЛАХ І ПОВ'ЯЗАНА З НИМИ ДІЯЛЬНІСТЬ</w:t>
            </w:r>
          </w:p>
          <w:p w:rsidR="00A275CB" w:rsidRPr="00A275CB" w:rsidRDefault="00A275CB" w:rsidP="00A275CB">
            <w:pPr>
              <w:rPr>
                <w:szCs w:val="24"/>
                <w:lang w:val="uk-UA" w:eastAsia="uk-UA"/>
              </w:rPr>
            </w:pPr>
            <w:r w:rsidRPr="00A275CB">
              <w:rPr>
                <w:szCs w:val="24"/>
                <w:lang w:val="uk-UA" w:eastAsia="uk-UA"/>
              </w:rPr>
              <w:t>18.20   ТИРАЖУВАННЯ ЗВУКО-, ВІДЕОЗАПИСІВ І ПРОГРАМНОГО ЗАБЕЗПЕЧЕННЯ</w:t>
            </w:r>
          </w:p>
          <w:p w:rsidR="00A275CB" w:rsidRPr="00A275CB" w:rsidRDefault="00A275CB" w:rsidP="00A275CB">
            <w:pPr>
              <w:rPr>
                <w:szCs w:val="24"/>
                <w:lang w:val="uk-UA" w:eastAsia="uk-UA"/>
              </w:rPr>
            </w:pPr>
            <w:r w:rsidRPr="00A275CB">
              <w:rPr>
                <w:szCs w:val="24"/>
                <w:lang w:val="uk-UA" w:eastAsia="uk-UA"/>
              </w:rPr>
              <w:t>62.01   КОМП'ЮТЕРНЕ ПРОГРАМУВАННЯ</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Вид послуг, які надає особа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Депозитарна діяльність центрального депозитарію</w:t>
            </w:r>
          </w:p>
        </w:tc>
      </w:tr>
    </w:tbl>
    <w:p w:rsidR="00A275CB" w:rsidRPr="00A275CB" w:rsidRDefault="00A275CB" w:rsidP="00A275CB">
      <w:pPr>
        <w:spacing w:after="0" w:line="240" w:lineRule="auto"/>
        <w:rPr>
          <w:rFonts w:ascii="Times New Roman" w:eastAsia="Times New Roman" w:hAnsi="Times New Roman" w:cs="Times New Roman"/>
          <w:sz w:val="20"/>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 xml:space="preserve">Повне найменування або ім'я </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Державна установа "Агентство з розвитку інфраструктури фондового ринку України"</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РНОКПП</w:t>
            </w:r>
          </w:p>
        </w:tc>
        <w:tc>
          <w:tcPr>
            <w:tcW w:w="6803" w:type="dxa"/>
            <w:shd w:val="clear" w:color="auto" w:fill="auto"/>
            <w:vAlign w:val="center"/>
          </w:tcPr>
          <w:p w:rsidR="00A275CB" w:rsidRPr="00A275CB" w:rsidRDefault="00A275CB" w:rsidP="00A275CB">
            <w:pPr>
              <w:rPr>
                <w:szCs w:val="24"/>
                <w:lang w:val="uk-UA" w:eastAsia="uk-UA"/>
              </w:rPr>
            </w:pP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УНЗР</w:t>
            </w:r>
          </w:p>
        </w:tc>
        <w:tc>
          <w:tcPr>
            <w:tcW w:w="6803" w:type="dxa"/>
            <w:shd w:val="clear" w:color="auto" w:fill="auto"/>
            <w:vAlign w:val="center"/>
          </w:tcPr>
          <w:p w:rsidR="00A275CB" w:rsidRPr="00A275CB" w:rsidRDefault="00A275CB" w:rsidP="00A275CB">
            <w:pPr>
              <w:rPr>
                <w:szCs w:val="24"/>
                <w:lang w:val="uk-UA" w:eastAsia="uk-UA"/>
              </w:rPr>
            </w:pP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Організаційно-правова форма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Державна органiзацiя (установа, заклад)</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Ідентифікаційний код юридичної особи</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21676262</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Місцезнаходження</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03150 УКРАЇНА   місто Київ вулиця Антоновича, будинок 51, офіс 1206</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Номер ліцензії або іншого документа на цей вид діяльності</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DR/00002/ARM</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Назва державного органу, що видав ліцензію або інший документ</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Національна комісія з цінних паперів та фондового ринку</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Дата видачі ліцензії або іншого документа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18.02.2019</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lastRenderedPageBreak/>
              <w:t>Міжміський код та телефон</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+380442875670</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Основні види діяльності із зазначенням їх найменування та коду за КВЕД</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63.11   ОБРОБЛЕННЯ ДАНИХ, РОЗМІЩЕННЯ ІНФОРМАЦІЇ НА ВЕБ-ВУЗЛАХ І ПОВ'ЯЗАНА З НИМИ ДІЯЛЬНІСТЬ</w:t>
            </w:r>
          </w:p>
          <w:p w:rsidR="00A275CB" w:rsidRPr="00A275CB" w:rsidRDefault="00A275CB" w:rsidP="00A275CB">
            <w:pPr>
              <w:rPr>
                <w:szCs w:val="24"/>
                <w:lang w:val="uk-UA" w:eastAsia="uk-UA"/>
              </w:rPr>
            </w:pPr>
            <w:r w:rsidRPr="00A275CB">
              <w:rPr>
                <w:szCs w:val="24"/>
                <w:lang w:val="uk-UA" w:eastAsia="uk-UA"/>
              </w:rPr>
              <w:t>84.13   РЕГУЛЮВАННЯ ТА СПРИЯННЯ ЕФЕКТИВНОМУ ВЕДЕННЮ ЕКОНОМІЧНОЇ ДІЯЛЬНОСТІ</w:t>
            </w:r>
          </w:p>
          <w:p w:rsidR="00A275CB" w:rsidRPr="00A275CB" w:rsidRDefault="00A275CB" w:rsidP="00A275CB">
            <w:pPr>
              <w:rPr>
                <w:szCs w:val="24"/>
                <w:lang w:val="uk-UA" w:eastAsia="uk-UA"/>
              </w:rPr>
            </w:pPr>
            <w:r w:rsidRPr="00A275CB">
              <w:rPr>
                <w:szCs w:val="24"/>
                <w:lang w:val="uk-UA" w:eastAsia="uk-UA"/>
              </w:rPr>
              <w:t>62.02   КОНСУЛЬТУВАННЯ З ПИТАНЬ ІНФОРМАТИЗАЦІЇ</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Вид послуг, які надає особа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Діяльність з подання звітності та/або адміністративних даних до НКЦПФР</w:t>
            </w:r>
          </w:p>
        </w:tc>
      </w:tr>
    </w:tbl>
    <w:p w:rsidR="00A275CB" w:rsidRPr="00A275CB" w:rsidRDefault="00A275CB" w:rsidP="00A275CB">
      <w:pPr>
        <w:spacing w:after="0" w:line="240" w:lineRule="auto"/>
        <w:rPr>
          <w:rFonts w:ascii="Times New Roman" w:eastAsia="Times New Roman" w:hAnsi="Times New Roman" w:cs="Times New Roman"/>
          <w:sz w:val="20"/>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5"/>
        <w:gridCol w:w="6753"/>
      </w:tblGrid>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 xml:space="preserve">Повне найменування або ім'я </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Державна установа "Агентство з розвитку інфраструктури фондового ринку України"</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РНОКПП</w:t>
            </w:r>
          </w:p>
        </w:tc>
        <w:tc>
          <w:tcPr>
            <w:tcW w:w="6803" w:type="dxa"/>
            <w:shd w:val="clear" w:color="auto" w:fill="auto"/>
            <w:vAlign w:val="center"/>
          </w:tcPr>
          <w:p w:rsidR="00A275CB" w:rsidRPr="00A275CB" w:rsidRDefault="00A275CB" w:rsidP="00A275CB">
            <w:pPr>
              <w:rPr>
                <w:szCs w:val="24"/>
                <w:lang w:val="uk-UA" w:eastAsia="uk-UA"/>
              </w:rPr>
            </w:pP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УНЗР</w:t>
            </w:r>
          </w:p>
        </w:tc>
        <w:tc>
          <w:tcPr>
            <w:tcW w:w="6803" w:type="dxa"/>
            <w:shd w:val="clear" w:color="auto" w:fill="auto"/>
            <w:vAlign w:val="center"/>
          </w:tcPr>
          <w:p w:rsidR="00A275CB" w:rsidRPr="00A275CB" w:rsidRDefault="00A275CB" w:rsidP="00A275CB">
            <w:pPr>
              <w:rPr>
                <w:szCs w:val="24"/>
                <w:lang w:val="uk-UA" w:eastAsia="uk-UA"/>
              </w:rPr>
            </w:pP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Організаційно-правова форма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Державна органiзацiя (установа, заклад)</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Ідентифікаційний код юридичної особи</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21676262</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Місцезнаходження</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03150 УКРАЇНА   місто Київ вулиця Антоновича, будинок 51, офіс 1206</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Номер ліцензії або іншого документа на цей вид діяльності</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DR/00001/APA</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Назва державного органу, що видав ліцензію або інший документ</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Національна комісія з цінних паперів та фондового ринку</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Дата видачі ліцензії або іншого документа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18.02.2019</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Міжміський код та телефон</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+380442875670</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Основні види діяльності із зазначенням їх найменування та коду за КВЕД</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63.11   ОБРОБЛЕННЯ ДАНИХ, РОЗМІЩЕННЯ ІНФОРМАЦІЇ НА ВЕБ-ВУЗЛАХ І ПОВ'ЯЗАНА З НИМИ ДІЯЛЬНІСТЬ</w:t>
            </w:r>
          </w:p>
          <w:p w:rsidR="00A275CB" w:rsidRPr="00A275CB" w:rsidRDefault="00A275CB" w:rsidP="00A275CB">
            <w:pPr>
              <w:rPr>
                <w:szCs w:val="24"/>
                <w:lang w:val="uk-UA" w:eastAsia="uk-UA"/>
              </w:rPr>
            </w:pPr>
            <w:r w:rsidRPr="00A275CB">
              <w:rPr>
                <w:szCs w:val="24"/>
                <w:lang w:val="uk-UA" w:eastAsia="uk-UA"/>
              </w:rPr>
              <w:t>84.13   РЕГУЛЮВАННЯ ТА СПРИЯННЯ ЕФЕКТИВНОМУ ВЕДЕННЮ ЕКОНОМІЧНОЇ ДІЯЛЬНОСТІ</w:t>
            </w:r>
          </w:p>
          <w:p w:rsidR="00A275CB" w:rsidRPr="00A275CB" w:rsidRDefault="00A275CB" w:rsidP="00A275CB">
            <w:pPr>
              <w:rPr>
                <w:szCs w:val="24"/>
                <w:lang w:val="uk-UA" w:eastAsia="uk-UA"/>
              </w:rPr>
            </w:pPr>
            <w:r w:rsidRPr="00A275CB">
              <w:rPr>
                <w:szCs w:val="24"/>
                <w:lang w:val="uk-UA" w:eastAsia="uk-UA"/>
              </w:rPr>
              <w:t>62.01   КОМП'ЮТЕРНЕ ПРОГРАМУВАННЯ</w:t>
            </w:r>
          </w:p>
        </w:tc>
      </w:tr>
      <w:tr w:rsidR="00A275CB" w:rsidRPr="00A275CB" w:rsidTr="00293B5A">
        <w:trPr>
          <w:trHeight w:val="360"/>
        </w:trPr>
        <w:tc>
          <w:tcPr>
            <w:tcW w:w="3401" w:type="dxa"/>
            <w:shd w:val="clear" w:color="auto" w:fill="auto"/>
            <w:vAlign w:val="center"/>
          </w:tcPr>
          <w:p w:rsidR="00A275CB" w:rsidRPr="00A275CB" w:rsidRDefault="00A275CB" w:rsidP="00A275CB">
            <w:pPr>
              <w:rPr>
                <w:b/>
                <w:szCs w:val="24"/>
                <w:lang w:val="uk-UA" w:eastAsia="uk-UA"/>
              </w:rPr>
            </w:pPr>
            <w:r w:rsidRPr="00A275CB">
              <w:rPr>
                <w:b/>
                <w:szCs w:val="24"/>
                <w:lang w:val="uk-UA" w:eastAsia="uk-UA"/>
              </w:rPr>
              <w:t>Вид послуг, які надає особа</w:t>
            </w:r>
          </w:p>
        </w:tc>
        <w:tc>
          <w:tcPr>
            <w:tcW w:w="6803" w:type="dxa"/>
            <w:shd w:val="clear" w:color="auto" w:fill="auto"/>
            <w:vAlign w:val="center"/>
          </w:tcPr>
          <w:p w:rsidR="00A275CB" w:rsidRPr="00A275CB" w:rsidRDefault="00A275CB" w:rsidP="00A275CB">
            <w:pPr>
              <w:rPr>
                <w:szCs w:val="24"/>
                <w:lang w:val="uk-UA" w:eastAsia="uk-UA"/>
              </w:rPr>
            </w:pPr>
            <w:r w:rsidRPr="00A275CB">
              <w:rPr>
                <w:szCs w:val="24"/>
                <w:lang w:val="uk-UA" w:eastAsia="uk-UA"/>
              </w:rPr>
              <w:t>Діяльність з оприлюднення регульованої інформації від імені учасників фондового ринку</w:t>
            </w:r>
          </w:p>
        </w:tc>
      </w:tr>
    </w:tbl>
    <w:p w:rsidR="00A275CB" w:rsidRPr="00A275CB" w:rsidRDefault="00A275CB" w:rsidP="00A275CB">
      <w:pPr>
        <w:spacing w:after="0" w:line="240" w:lineRule="auto"/>
        <w:rPr>
          <w:rFonts w:ascii="Times New Roman" w:eastAsia="Times New Roman" w:hAnsi="Times New Roman" w:cs="Times New Roman"/>
          <w:sz w:val="20"/>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4"/>
          <w:lang w:val="uk-UA" w:eastAsia="uk-UA"/>
        </w:rPr>
      </w:pPr>
    </w:p>
    <w:p w:rsidR="00A275CB" w:rsidRPr="00F8218F" w:rsidRDefault="00A275CB">
      <w:pPr>
        <w:rPr>
          <w:lang w:val="uk-UA"/>
        </w:rPr>
        <w:sectPr w:rsidR="00A275CB" w:rsidRPr="00F8218F" w:rsidSect="00A275CB">
          <w:pgSz w:w="11906" w:h="16838"/>
          <w:pgMar w:top="363" w:right="567" w:bottom="363" w:left="1417" w:header="709" w:footer="709" w:gutter="0"/>
          <w:cols w:space="708"/>
          <w:docGrid w:linePitch="360"/>
        </w:sectPr>
      </w:pPr>
    </w:p>
    <w:p w:rsidR="00A275CB" w:rsidRPr="00A275CB" w:rsidRDefault="00A275CB" w:rsidP="00A275CB">
      <w:pPr>
        <w:spacing w:after="60" w:line="240" w:lineRule="auto"/>
        <w:jc w:val="center"/>
        <w:outlineLvl w:val="0"/>
        <w:rPr>
          <w:rFonts w:ascii="Times New Roman" w:eastAsia="Times New Roman" w:hAnsi="Times New Roman" w:cs="Times New Roman"/>
          <w:b/>
          <w:bCs/>
          <w:kern w:val="28"/>
          <w:sz w:val="28"/>
          <w:szCs w:val="28"/>
          <w:lang w:val="uk-UA" w:eastAsia="uk-UA"/>
        </w:rPr>
      </w:pPr>
      <w:bookmarkStart w:id="7" w:name="_Toc228389743"/>
      <w:r w:rsidRPr="00A275CB">
        <w:rPr>
          <w:rFonts w:ascii="Times New Roman" w:eastAsia="Times New Roman" w:hAnsi="Times New Roman" w:cs="Times New Roman"/>
          <w:b/>
          <w:bCs/>
          <w:kern w:val="28"/>
          <w:sz w:val="28"/>
          <w:szCs w:val="28"/>
          <w:lang w:val="uk-UA" w:eastAsia="uk-UA"/>
        </w:rPr>
        <w:lastRenderedPageBreak/>
        <w:t>II. Інформація щодо капіталу та цінних паперів</w:t>
      </w:r>
      <w:bookmarkEnd w:id="7"/>
    </w:p>
    <w:p w:rsidR="00A275CB" w:rsidRPr="00A275CB" w:rsidRDefault="00A275CB" w:rsidP="00A275CB">
      <w:pPr>
        <w:spacing w:before="240" w:after="60" w:line="240" w:lineRule="auto"/>
        <w:jc w:val="center"/>
        <w:outlineLvl w:val="0"/>
        <w:rPr>
          <w:rFonts w:ascii="Times New Roman" w:eastAsia="Times New Roman" w:hAnsi="Times New Roman" w:cs="Times New Roman"/>
          <w:b/>
          <w:bCs/>
          <w:vanish/>
          <w:color w:val="000000"/>
          <w:kern w:val="28"/>
          <w:sz w:val="24"/>
          <w:szCs w:val="24"/>
          <w:lang w:val="uk-UA" w:eastAsia="uk-UA"/>
        </w:rPr>
      </w:pPr>
      <w:bookmarkStart w:id="8" w:name="_Toc228389744"/>
      <w:r w:rsidRPr="00A275CB">
        <w:rPr>
          <w:rFonts w:ascii="Times New Roman" w:eastAsia="Times New Roman" w:hAnsi="Times New Roman" w:cs="Times New Roman"/>
          <w:b/>
          <w:bCs/>
          <w:kern w:val="28"/>
          <w:sz w:val="24"/>
          <w:szCs w:val="24"/>
          <w:lang w:val="uk-UA" w:eastAsia="uk-UA"/>
        </w:rPr>
        <w:t>1. Структура капіталу</w:t>
      </w:r>
      <w:bookmarkEnd w:id="8"/>
    </w:p>
    <w:p w:rsidR="00A275CB" w:rsidRPr="00A275CB" w:rsidRDefault="00A275CB" w:rsidP="00A275CB">
      <w:pPr>
        <w:spacing w:after="0" w:line="240" w:lineRule="auto"/>
        <w:rPr>
          <w:rFonts w:ascii="Times New Roman" w:eastAsia="Times New Roman" w:hAnsi="Times New Roman" w:cs="Times New Roman"/>
          <w:vanish/>
          <w:color w:val="000000"/>
          <w:sz w:val="24"/>
          <w:szCs w:val="24"/>
          <w:lang w:val="uk-UA" w:eastAsia="uk-UA"/>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275CB" w:rsidRPr="00A275CB" w:rsidTr="00293B5A">
        <w:tc>
          <w:tcPr>
            <w:tcW w:w="46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w:t>
            </w:r>
          </w:p>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ind w:left="-142" w:firstLine="142"/>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ind w:left="-142" w:firstLine="142"/>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sz w:val="20"/>
                <w:szCs w:val="20"/>
                <w:lang w:val="uk-UA" w:eastAsia="uk-UA"/>
              </w:rPr>
              <w:t>Облік часток особи в обліковій системі часток</w:t>
            </w:r>
          </w:p>
        </w:tc>
      </w:tr>
      <w:tr w:rsidR="00A275CB" w:rsidRPr="00A275CB" w:rsidTr="00293B5A">
        <w:tc>
          <w:tcPr>
            <w:tcW w:w="46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8</w:t>
            </w:r>
          </w:p>
        </w:tc>
      </w:tr>
      <w:tr w:rsidR="00A275CB" w:rsidRPr="00A275CB" w:rsidTr="00293B5A">
        <w:tc>
          <w:tcPr>
            <w:tcW w:w="460"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83/1/2018</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1035000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10</w:t>
            </w:r>
          </w:p>
        </w:tc>
        <w:tc>
          <w:tcPr>
            <w:tcW w:w="3133"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Кожною простою акцією акціонерного Товариства її власнику - акціонеру надається однакова сукупність прав, включаючи наступні права:</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брати участь у Загальних зборах акціонерів і голосувати особисто або через своїх представників;</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обирати органи управління Товариством, визначені в цьому Статуті, та бути обраними до них;</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брати участь у розподілі прибутку Товариства, отримувати частку цього прибутку  (дивіденди);</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у разі ліквідації Товариства після розрахунків з кредиторами та виконання зобов’язань перед державою, акціонери мають право отримати частину майна Товариства або його вартості, пропорційну кількості належних їм акцій Товариства;</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отримувати інформацію про господарську діяльність Товариства;</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розпоряджатися акціями, що їм належать, у порядку, визначеному чинним законодавством та цим Статутом;</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користуватись переважним </w:t>
            </w:r>
            <w:r w:rsidRPr="00A275CB">
              <w:rPr>
                <w:rFonts w:ascii="Times New Roman" w:eastAsia="Times New Roman" w:hAnsi="Times New Roman" w:cs="Times New Roman"/>
                <w:sz w:val="20"/>
                <w:szCs w:val="20"/>
                <w:lang w:eastAsia="uk-UA"/>
              </w:rPr>
              <w:lastRenderedPageBreak/>
              <w:t>правом на придбання додатково випущених акцій Товариства;</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акціонери можуть мати також інші права, передбачені законодавством України.</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Акціонери Товариства можуть мати й інші права, передбачені актами законодавства.</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Акціонери зобов'язані: </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дотримуватися Статуту, інших внутрішніх документів Товариства; </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виконувати рішення Загальних зборів акціонерів, інших органів Товариства; </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виконувати свої зобов'язання перед Товариством, у тому числі пов'язані з майновою участю; </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оплачувати акції у розмірі, в порядку та засобами, що передбачені Статутом Товариства; </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не розголошувати комерційну таємницю та конфіденційну інформацію про діяльність Товариства, в тому числі інсайдерську інформацію. </w:t>
            </w:r>
          </w:p>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Публічна пропозиція відсутня. Допуск до торгів на фондовій біржі відсутній.</w:t>
            </w:r>
          </w:p>
        </w:tc>
        <w:tc>
          <w:tcPr>
            <w:tcW w:w="2268" w:type="dxa"/>
            <w:tcBorders>
              <w:top w:val="single" w:sz="6" w:space="0" w:color="000000"/>
              <w:left w:val="single" w:sz="6" w:space="0" w:color="000000"/>
              <w:bottom w:val="single" w:sz="6" w:space="0" w:color="000000"/>
              <w:right w:val="single" w:sz="6" w:space="0" w:color="000000"/>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Частки відсутні.</w:t>
            </w:r>
          </w:p>
        </w:tc>
      </w:tr>
    </w:tbl>
    <w:p w:rsidR="00A275CB" w:rsidRPr="00A275CB" w:rsidRDefault="00A275CB" w:rsidP="00A275CB">
      <w:pPr>
        <w:spacing w:after="0" w:line="240" w:lineRule="auto"/>
        <w:rPr>
          <w:rFonts w:ascii="Times New Roman" w:eastAsia="Times New Roman" w:hAnsi="Times New Roman" w:cs="Times New Roman"/>
          <w:sz w:val="24"/>
          <w:szCs w:val="24"/>
          <w:lang w:val="uk-UA" w:eastAsia="uk-UA"/>
        </w:rPr>
      </w:pPr>
    </w:p>
    <w:p w:rsidR="00A275CB" w:rsidRPr="00A275CB" w:rsidRDefault="00A275CB" w:rsidP="00A275CB">
      <w:pPr>
        <w:spacing w:after="0" w:line="240" w:lineRule="auto"/>
        <w:jc w:val="center"/>
        <w:outlineLvl w:val="0"/>
        <w:rPr>
          <w:rFonts w:ascii="Times New Roman" w:eastAsia="Times New Roman" w:hAnsi="Times New Roman" w:cs="Times New Roman"/>
          <w:b/>
          <w:bCs/>
          <w:kern w:val="28"/>
          <w:sz w:val="26"/>
          <w:szCs w:val="26"/>
          <w:lang w:val="uk-UA" w:eastAsia="uk-UA"/>
        </w:rPr>
      </w:pPr>
      <w:bookmarkStart w:id="9" w:name="_Toc228389745"/>
      <w:r w:rsidRPr="00A275CB">
        <w:rPr>
          <w:rFonts w:ascii="Times New Roman" w:eastAsia="Times New Roman" w:hAnsi="Times New Roman" w:cs="Times New Roman"/>
          <w:b/>
          <w:bCs/>
          <w:kern w:val="28"/>
          <w:sz w:val="26"/>
          <w:szCs w:val="26"/>
          <w:lang w:val="uk-UA" w:eastAsia="uk-UA"/>
        </w:rPr>
        <w:t>3. Цінні папери</w:t>
      </w:r>
      <w:bookmarkEnd w:id="9"/>
    </w:p>
    <w:p w:rsidR="00A275CB" w:rsidRPr="00A275CB" w:rsidRDefault="00A275CB" w:rsidP="00A275CB">
      <w:pPr>
        <w:spacing w:after="0" w:line="240" w:lineRule="auto"/>
        <w:jc w:val="center"/>
        <w:rPr>
          <w:rFonts w:ascii="Times New Roman" w:eastAsia="Times New Roman" w:hAnsi="Times New Roman" w:cs="Times New Roman"/>
          <w:b/>
          <w:sz w:val="24"/>
          <w:szCs w:val="24"/>
          <w:lang w:val="uk-UA" w:eastAsia="uk-UA"/>
        </w:rPr>
      </w:pPr>
      <w:r w:rsidRPr="00A275CB">
        <w:rPr>
          <w:rFonts w:ascii="Times New Roman" w:eastAsia="Times New Roman" w:hAnsi="Times New Roman" w:cs="Times New Roman"/>
          <w:b/>
          <w:sz w:val="24"/>
          <w:szCs w:val="24"/>
          <w:lang w:val="uk-UA" w:eastAsia="uk-UA"/>
        </w:rPr>
        <w:t>Інформація про випуски акцій особи</w:t>
      </w:r>
    </w:p>
    <w:p w:rsidR="00A275CB" w:rsidRPr="00A275CB" w:rsidRDefault="00A275CB" w:rsidP="00A275CB">
      <w:pPr>
        <w:spacing w:after="0" w:line="240" w:lineRule="auto"/>
        <w:jc w:val="center"/>
        <w:rPr>
          <w:rFonts w:ascii="Times New Roman" w:eastAsia="Times New Roman" w:hAnsi="Times New Roman" w:cs="Times New Roman"/>
          <w:vanish/>
          <w:color w:val="000000"/>
          <w:sz w:val="8"/>
          <w:szCs w:val="8"/>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275CB" w:rsidRPr="00A275CB" w:rsidTr="00293B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ind w:left="180" w:hanging="180"/>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Частка у статутному капіталі (у відсотках)</w:t>
            </w:r>
          </w:p>
        </w:tc>
      </w:tr>
      <w:tr w:rsidR="00A275CB" w:rsidRPr="00A275CB" w:rsidTr="00293B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10</w:t>
            </w:r>
          </w:p>
        </w:tc>
      </w:tr>
      <w:tr w:rsidR="00A275CB" w:rsidRPr="00A275CB" w:rsidTr="00293B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lastRenderedPageBreak/>
              <w:t>04.12.2018</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83/1/2018</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Національна комiсiя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UA4000135552</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1035000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10350000.00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Cs/>
                <w:sz w:val="20"/>
                <w:szCs w:val="20"/>
                <w:lang w:val="uk-UA" w:eastAsia="uk-UA"/>
              </w:rPr>
            </w:pPr>
            <w:r w:rsidRPr="00A275CB">
              <w:rPr>
                <w:rFonts w:ascii="Times New Roman" w:eastAsia="Times New Roman" w:hAnsi="Times New Roman" w:cs="Times New Roman"/>
                <w:bCs/>
                <w:sz w:val="20"/>
                <w:szCs w:val="20"/>
                <w:lang w:val="uk-UA" w:eastAsia="uk-UA"/>
              </w:rPr>
              <w:t>100.00000000</w:t>
            </w:r>
          </w:p>
        </w:tc>
      </w:tr>
      <w:tr w:rsidR="00A275CB" w:rsidRPr="00A275CB" w:rsidTr="00293B5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275CB" w:rsidRPr="00A275CB" w:rsidRDefault="00A275CB" w:rsidP="00A275CB">
            <w:pPr>
              <w:spacing w:after="0" w:line="240" w:lineRule="auto"/>
              <w:jc w:val="center"/>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
                <w:bCs/>
                <w:sz w:val="20"/>
                <w:szCs w:val="20"/>
                <w:lang w:val="uk-UA" w:eastAsia="uk-UA"/>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275CB" w:rsidRPr="00A275CB" w:rsidRDefault="00A275CB" w:rsidP="00A275CB">
            <w:pPr>
              <w:spacing w:after="0" w:line="240" w:lineRule="auto"/>
              <w:rPr>
                <w:rFonts w:ascii="Times New Roman" w:eastAsia="Times New Roman" w:hAnsi="Times New Roman" w:cs="Times New Roman"/>
                <w:b/>
                <w:bCs/>
                <w:sz w:val="20"/>
                <w:szCs w:val="20"/>
                <w:lang w:val="uk-UA" w:eastAsia="uk-UA"/>
              </w:rPr>
            </w:pPr>
            <w:r w:rsidRPr="00A275CB">
              <w:rPr>
                <w:rFonts w:ascii="Times New Roman" w:eastAsia="Times New Roman" w:hAnsi="Times New Roman" w:cs="Times New Roman"/>
                <w:bCs/>
                <w:sz w:val="20"/>
                <w:szCs w:val="20"/>
                <w:lang w:val="uk-UA" w:eastAsia="uk-UA"/>
              </w:rPr>
              <w:t>В звiтному роцi Товариство цiннi папери не випускало, рiшення про їх випуск не приймало. Цiннi папери Товариства на органiзацiйно оформлених ринках не обертаються. Заяви про включення цiнних паперiв до лiстингу Товариством не подавалися. Обiг цiнних паперiв Товариства здiйснюється лише на внутрiшньому ринку України. Товариство здiйснило випуск лише простих iменних акцiй, iншi цiннi папери Товариством не випускались.</w:t>
            </w:r>
          </w:p>
        </w:tc>
      </w:tr>
    </w:tbl>
    <w:p w:rsidR="00A275CB" w:rsidRPr="00A275CB" w:rsidRDefault="00A275CB" w:rsidP="00A275CB">
      <w:pPr>
        <w:spacing w:after="0" w:line="240" w:lineRule="auto"/>
        <w:rPr>
          <w:rFonts w:ascii="Times New Roman" w:eastAsia="Times New Roman" w:hAnsi="Times New Roman" w:cs="Times New Roman"/>
          <w:sz w:val="24"/>
          <w:szCs w:val="24"/>
          <w:lang w:val="uk-UA" w:eastAsia="uk-UA"/>
        </w:rPr>
      </w:pPr>
    </w:p>
    <w:p w:rsidR="00A275CB" w:rsidRPr="00A275CB" w:rsidRDefault="00A275CB" w:rsidP="00A275C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275CB" w:rsidRPr="00A275CB" w:rsidTr="00293B5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A275CB">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A275CB" w:rsidRPr="00A275CB" w:rsidTr="00293B5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2</w:t>
            </w:r>
          </w:p>
        </w:tc>
        <w:tc>
          <w:tcPr>
            <w:tcW w:w="1907"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8</w:t>
            </w:r>
          </w:p>
        </w:tc>
      </w:tr>
      <w:tr w:rsidR="00A275CB" w:rsidRPr="00A275CB" w:rsidTr="00293B5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04.12.2018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83/1/2018</w:t>
            </w:r>
          </w:p>
        </w:tc>
        <w:tc>
          <w:tcPr>
            <w:tcW w:w="1907"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UA4000135552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1035000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10350000.00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1035000</w:t>
            </w:r>
          </w:p>
        </w:tc>
        <w:tc>
          <w:tcPr>
            <w:tcW w:w="2142"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0</w:t>
            </w:r>
          </w:p>
        </w:tc>
      </w:tr>
      <w:tr w:rsidR="00A275CB" w:rsidRPr="00A275CB" w:rsidTr="00293B5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275CB" w:rsidRPr="00A275CB" w:rsidRDefault="00A275CB" w:rsidP="00A275CB">
            <w:pPr>
              <w:spacing w:after="0" w:line="240" w:lineRule="auto"/>
              <w:jc w:val="center"/>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b/>
                <w:sz w:val="20"/>
                <w:szCs w:val="20"/>
                <w:lang w:val="uk-UA" w:eastAsia="uk-UA"/>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A275CB" w:rsidRPr="00A275CB" w:rsidRDefault="00A275CB" w:rsidP="00A275CB">
            <w:pPr>
              <w:spacing w:after="0" w:line="240" w:lineRule="auto"/>
              <w:rPr>
                <w:rFonts w:ascii="Times New Roman" w:eastAsia="Times New Roman" w:hAnsi="Times New Roman" w:cs="Times New Roman"/>
                <w:b/>
                <w:sz w:val="20"/>
                <w:szCs w:val="20"/>
                <w:lang w:val="uk-UA" w:eastAsia="uk-UA"/>
              </w:rPr>
            </w:pPr>
            <w:r w:rsidRPr="00A275CB">
              <w:rPr>
                <w:rFonts w:ascii="Times New Roman" w:eastAsia="Times New Roman" w:hAnsi="Times New Roman" w:cs="Times New Roman"/>
                <w:sz w:val="20"/>
                <w:szCs w:val="20"/>
                <w:lang w:val="uk-UA" w:eastAsia="uk-UA"/>
              </w:rPr>
              <w:t>Характеристика обмеження : Обмеження відсутні.</w:t>
            </w:r>
          </w:p>
        </w:tc>
      </w:tr>
    </w:tbl>
    <w:p w:rsidR="00A275CB" w:rsidRPr="00A275CB" w:rsidRDefault="00A275CB" w:rsidP="00A275CB">
      <w:pPr>
        <w:spacing w:after="0" w:line="240" w:lineRule="auto"/>
        <w:rPr>
          <w:rFonts w:ascii="Times New Roman" w:eastAsia="Times New Roman" w:hAnsi="Times New Roman" w:cs="Times New Roman"/>
          <w:sz w:val="24"/>
          <w:szCs w:val="24"/>
          <w:lang w:val="en-US" w:eastAsia="uk-UA"/>
        </w:rPr>
      </w:pPr>
    </w:p>
    <w:p w:rsidR="00A275CB" w:rsidRDefault="00A275CB">
      <w:pPr>
        <w:sectPr w:rsidR="00A275CB" w:rsidSect="00A275CB">
          <w:pgSz w:w="16838" w:h="11906" w:orient="landscape"/>
          <w:pgMar w:top="567" w:right="363" w:bottom="567" w:left="363" w:header="709" w:footer="709" w:gutter="0"/>
          <w:cols w:space="708"/>
          <w:docGrid w:linePitch="360"/>
        </w:sectPr>
      </w:pPr>
    </w:p>
    <w:p w:rsidR="00F8218F" w:rsidRPr="00A275CB" w:rsidRDefault="00F8218F" w:rsidP="00F8218F">
      <w:pPr>
        <w:spacing w:after="60" w:line="240" w:lineRule="auto"/>
        <w:jc w:val="center"/>
        <w:outlineLvl w:val="0"/>
        <w:rPr>
          <w:rFonts w:ascii="Times New Roman" w:eastAsia="Times New Roman" w:hAnsi="Times New Roman" w:cs="Times New Roman"/>
          <w:b/>
          <w:bCs/>
          <w:kern w:val="28"/>
          <w:sz w:val="28"/>
          <w:szCs w:val="28"/>
          <w:lang w:val="uk-UA" w:eastAsia="uk-UA"/>
        </w:rPr>
      </w:pPr>
      <w:bookmarkStart w:id="10" w:name="_Toc228389746"/>
      <w:bookmarkStart w:id="11" w:name="_Toc228389747"/>
      <w:r w:rsidRPr="00A275CB">
        <w:rPr>
          <w:rFonts w:ascii="Times New Roman" w:eastAsia="Times New Roman" w:hAnsi="Times New Roman" w:cs="Times New Roman"/>
          <w:b/>
          <w:bCs/>
          <w:kern w:val="28"/>
          <w:sz w:val="28"/>
          <w:szCs w:val="28"/>
          <w:lang w:val="en-US" w:eastAsia="uk-UA"/>
        </w:rPr>
        <w:lastRenderedPageBreak/>
        <w:t xml:space="preserve">III. </w:t>
      </w:r>
      <w:r w:rsidRPr="00A275CB">
        <w:rPr>
          <w:rFonts w:ascii="Times New Roman" w:eastAsia="Times New Roman" w:hAnsi="Times New Roman" w:cs="Times New Roman"/>
          <w:b/>
          <w:bCs/>
          <w:kern w:val="28"/>
          <w:sz w:val="28"/>
          <w:szCs w:val="28"/>
          <w:lang w:val="uk-UA" w:eastAsia="uk-UA"/>
        </w:rPr>
        <w:t>Фінансова інформація</w:t>
      </w:r>
      <w:bookmarkEnd w:id="10"/>
    </w:p>
    <w:p w:rsidR="00A275CB" w:rsidRPr="00A275CB" w:rsidRDefault="00A275CB" w:rsidP="00A275CB">
      <w:pPr>
        <w:keepNext/>
        <w:spacing w:after="0"/>
        <w:jc w:val="center"/>
        <w:outlineLvl w:val="0"/>
        <w:rPr>
          <w:rFonts w:ascii="Times New Roman" w:eastAsia="Times New Roman" w:hAnsi="Times New Roman" w:cs="Times New Roman"/>
          <w:b/>
          <w:bCs/>
          <w:kern w:val="32"/>
          <w:sz w:val="26"/>
          <w:szCs w:val="26"/>
          <w:lang w:val="uk-UA" w:eastAsia="uk-UA"/>
        </w:rPr>
      </w:pPr>
      <w:r w:rsidRPr="00A275CB">
        <w:rPr>
          <w:rFonts w:ascii="Times New Roman" w:eastAsia="Times New Roman" w:hAnsi="Times New Roman" w:cs="Times New Roman"/>
          <w:b/>
          <w:bCs/>
          <w:kern w:val="32"/>
          <w:sz w:val="26"/>
          <w:szCs w:val="26"/>
          <w:lang w:val="uk-UA" w:eastAsia="uk-UA"/>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341"/>
        <w:gridCol w:w="1985"/>
        <w:gridCol w:w="1710"/>
      </w:tblGrid>
      <w:tr w:rsidR="00A275CB" w:rsidRPr="00A275CB" w:rsidTr="00293B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Вид діяльності особи </w:t>
            </w:r>
            <w:r w:rsidRPr="00A275CB">
              <w:rPr>
                <w:rFonts w:ascii="Times New Roman" w:eastAsia="Times New Roman" w:hAnsi="Times New Roman" w:cs="Times New Roman"/>
                <w:b/>
                <w:color w:val="000000"/>
                <w:sz w:val="20"/>
                <w:szCs w:val="20"/>
                <w:lang w:val="uk-UA" w:eastAsia="uk-UA"/>
              </w:rPr>
              <w:br/>
              <w:t xml:space="preserve">із зазначенням найменування </w:t>
            </w:r>
            <w:r w:rsidRPr="00A275CB">
              <w:rPr>
                <w:rFonts w:ascii="Times New Roman" w:eastAsia="Times New Roman" w:hAnsi="Times New Roman" w:cs="Times New Roman"/>
                <w:b/>
                <w:color w:val="000000"/>
                <w:sz w:val="20"/>
                <w:szCs w:val="20"/>
                <w:lang w:val="uk-UA" w:eastAsia="uk-UA"/>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Розмір доходу особи </w:t>
            </w:r>
            <w:r w:rsidRPr="00A275CB">
              <w:rPr>
                <w:rFonts w:ascii="Times New Roman" w:eastAsia="Times New Roman" w:hAnsi="Times New Roman" w:cs="Times New Roman"/>
                <w:b/>
                <w:color w:val="000000"/>
                <w:sz w:val="20"/>
                <w:szCs w:val="20"/>
                <w:lang w:val="uk-UA" w:eastAsia="uk-UA"/>
              </w:rPr>
              <w:br/>
              <w:t xml:space="preserve">від реалізації продукції </w:t>
            </w:r>
            <w:r w:rsidRPr="00A275CB">
              <w:rPr>
                <w:rFonts w:ascii="Times New Roman" w:eastAsia="Times New Roman" w:hAnsi="Times New Roman" w:cs="Times New Roman"/>
                <w:b/>
                <w:color w:val="000000"/>
                <w:sz w:val="20"/>
                <w:szCs w:val="20"/>
                <w:lang w:val="uk-UA" w:eastAsia="uk-UA"/>
              </w:rPr>
              <w:br/>
              <w:t>(товарів, робіт, послуг), </w:t>
            </w:r>
            <w:r w:rsidRPr="00A275CB">
              <w:rPr>
                <w:rFonts w:ascii="Times New Roman" w:eastAsia="Times New Roman" w:hAnsi="Times New Roman" w:cs="Times New Roman"/>
                <w:b/>
                <w:color w:val="000000"/>
                <w:sz w:val="20"/>
                <w:szCs w:val="20"/>
                <w:lang w:val="uk-UA" w:eastAsia="uk-UA"/>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Відсоткове вираження по відношенню </w:t>
            </w:r>
            <w:r w:rsidRPr="00A275CB">
              <w:rPr>
                <w:rFonts w:ascii="Times New Roman" w:eastAsia="Times New Roman" w:hAnsi="Times New Roman" w:cs="Times New Roman"/>
                <w:b/>
                <w:color w:val="000000"/>
                <w:sz w:val="20"/>
                <w:szCs w:val="20"/>
                <w:lang w:val="uk-UA" w:eastAsia="uk-UA"/>
              </w:rPr>
              <w:br/>
              <w:t>від сукупного доходу особи за результатами звітного року</w:t>
            </w:r>
          </w:p>
        </w:tc>
      </w:tr>
      <w:tr w:rsidR="00A275CB" w:rsidRPr="00A275CB" w:rsidTr="00293B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eastAsia="uk-UA"/>
              </w:rPr>
              <w:t xml:space="preserve">                                                                    </w:t>
            </w:r>
            <w:r w:rsidRPr="00A275CB">
              <w:rPr>
                <w:rFonts w:ascii="Times New Roman" w:eastAsia="Times New Roman" w:hAnsi="Times New Roman" w:cs="Times New Roman"/>
                <w:b/>
                <w:color w:val="000000"/>
                <w:sz w:val="20"/>
                <w:szCs w:val="20"/>
                <w:lang w:val="uk-UA" w:eastAsia="uk-UA"/>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3</w:t>
            </w:r>
          </w:p>
        </w:tc>
      </w:tr>
      <w:tr w:rsidR="00A275CB" w:rsidRPr="00A275CB" w:rsidTr="00293B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28.12     </w:t>
            </w:r>
          </w:p>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ВИРОБНИЦТВО ГІДРАВЛІЧНОГО ТА ПНЕВМАТИЧНОГО УСТАТКОВАННЯ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72063.7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95.89314704</w:t>
            </w:r>
          </w:p>
        </w:tc>
      </w:tr>
      <w:tr w:rsidR="00A275CB" w:rsidRPr="00A275CB" w:rsidTr="00293B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25.61     </w:t>
            </w:r>
          </w:p>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ОБРОБЛЕННЯ МЕТАЛІВ ТА НАНЕСЕННЯ ПОКРИТТЯ НА МЕТАЛИ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198.3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0.263872255</w:t>
            </w:r>
          </w:p>
        </w:tc>
      </w:tr>
      <w:tr w:rsidR="00A275CB" w:rsidRPr="00A275CB" w:rsidTr="00293B5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25.94     </w:t>
            </w:r>
          </w:p>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ВИРОБНИЦТВО КРІПИЛЬНИХ І ІВИНТОНАРІЗНИХ ВИРОБІВ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2888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3.842980705</w:t>
            </w:r>
          </w:p>
        </w:tc>
      </w:tr>
    </w:tbl>
    <w:p w:rsidR="00A275CB" w:rsidRPr="00A275CB" w:rsidRDefault="00A275CB" w:rsidP="00A275CB">
      <w:pPr>
        <w:rPr>
          <w:rFonts w:ascii="Calibri" w:eastAsia="Times New Roman" w:hAnsi="Calibri" w:cs="Times New Roman"/>
          <w:lang w:val="uk-UA" w:eastAsia="uk-UA"/>
        </w:rPr>
      </w:pPr>
    </w:p>
    <w:p w:rsidR="00A275CB" w:rsidRPr="00A275CB" w:rsidRDefault="00A275CB" w:rsidP="00A275CB">
      <w:pPr>
        <w:spacing w:after="60" w:line="240" w:lineRule="auto"/>
        <w:jc w:val="center"/>
        <w:outlineLvl w:val="0"/>
        <w:rPr>
          <w:rFonts w:ascii="Times New Roman" w:eastAsia="Times New Roman" w:hAnsi="Times New Roman" w:cs="Times New Roman"/>
          <w:b/>
          <w:bCs/>
          <w:kern w:val="28"/>
          <w:sz w:val="26"/>
          <w:szCs w:val="26"/>
          <w:lang w:val="uk-UA" w:eastAsia="uk-UA"/>
        </w:rPr>
      </w:pPr>
      <w:r w:rsidRPr="00A275CB">
        <w:rPr>
          <w:rFonts w:ascii="Times New Roman" w:eastAsia="Times New Roman" w:hAnsi="Times New Roman" w:cs="Times New Roman"/>
          <w:b/>
          <w:bCs/>
          <w:kern w:val="28"/>
          <w:sz w:val="26"/>
          <w:szCs w:val="26"/>
          <w:lang w:val="en-US" w:eastAsia="uk-UA"/>
        </w:rPr>
        <w:t xml:space="preserve"> </w:t>
      </w:r>
      <w:r w:rsidRPr="00A275CB">
        <w:rPr>
          <w:rFonts w:ascii="Times New Roman" w:eastAsia="Times New Roman" w:hAnsi="Times New Roman" w:cs="Times New Roman"/>
          <w:b/>
          <w:bCs/>
          <w:kern w:val="28"/>
          <w:sz w:val="26"/>
          <w:szCs w:val="26"/>
          <w:lang w:val="uk-UA" w:eastAsia="uk-UA"/>
        </w:rPr>
        <w:t xml:space="preserve"> </w:t>
      </w:r>
      <w:bookmarkStart w:id="12" w:name="_Toc228389748"/>
      <w:r w:rsidRPr="00A275CB">
        <w:rPr>
          <w:rFonts w:ascii="Times New Roman" w:eastAsia="Times New Roman" w:hAnsi="Times New Roman" w:cs="Times New Roman"/>
          <w:b/>
          <w:bCs/>
          <w:kern w:val="28"/>
          <w:sz w:val="26"/>
          <w:szCs w:val="26"/>
          <w:lang w:val="en-US" w:eastAsia="uk-UA"/>
        </w:rPr>
        <w:t>4. Твердження щодо річної інформації</w:t>
      </w:r>
      <w:bookmarkEnd w:id="12"/>
      <w:r w:rsidRPr="00A275CB">
        <w:rPr>
          <w:rFonts w:ascii="Times New Roman" w:eastAsia="Times New Roman" w:hAnsi="Times New Roman" w:cs="Times New Roman"/>
          <w:b/>
          <w:bCs/>
          <w:kern w:val="28"/>
          <w:sz w:val="26"/>
          <w:szCs w:val="26"/>
          <w:lang w:val="en-US" w:eastAsia="uk-UA"/>
        </w:rPr>
        <w:t xml:space="preserve"> </w:t>
      </w:r>
    </w:p>
    <w:p w:rsidR="00A275CB" w:rsidRPr="00A275CB" w:rsidRDefault="00A275CB" w:rsidP="00A275CB">
      <w:pPr>
        <w:spacing w:after="0" w:line="240" w:lineRule="auto"/>
        <w:rPr>
          <w:rFonts w:ascii="Times New Roman" w:eastAsia="Times New Roman" w:hAnsi="Times New Roman" w:cs="Times New Roman"/>
          <w:sz w:val="24"/>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Я, Генеральний директор Рудий Віктор Вячеславович, заявляю, що, наск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льки це мен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домо,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чна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нансова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сть,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дготовлена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дпов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дно до стандарт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бухгалтерського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ку, що вимагаються зг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дно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з Законом України "Про бухгалтерський обл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к та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нансову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сть в Україн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стить достов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рне та об'єктивне подання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ї про стан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пасив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нансовий стан, прибутки та збитки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тента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б, а також про те, що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 кер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вництва включає достов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рне та об'єктивне подання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ї про розвиток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йснення господарської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та стан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тента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юридичних ос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б.</w:t>
      </w:r>
    </w:p>
    <w:p w:rsidR="00A275CB" w:rsidRPr="00A275CB" w:rsidRDefault="00A275CB" w:rsidP="00A275CB">
      <w:pPr>
        <w:spacing w:after="60" w:line="240" w:lineRule="auto"/>
        <w:jc w:val="center"/>
        <w:outlineLvl w:val="0"/>
        <w:rPr>
          <w:rFonts w:ascii="Times New Roman" w:eastAsia="Times New Roman" w:hAnsi="Times New Roman" w:cs="Times New Roman"/>
          <w:b/>
          <w:bCs/>
          <w:kern w:val="28"/>
          <w:sz w:val="28"/>
          <w:szCs w:val="28"/>
          <w:lang w:val="uk-UA" w:eastAsia="uk-UA"/>
        </w:rPr>
      </w:pPr>
      <w:bookmarkStart w:id="13" w:name="_Toc228389749"/>
      <w:r w:rsidRPr="00A275CB">
        <w:rPr>
          <w:rFonts w:ascii="Times New Roman" w:eastAsia="Times New Roman" w:hAnsi="Times New Roman" w:cs="Times New Roman"/>
          <w:b/>
          <w:bCs/>
          <w:kern w:val="28"/>
          <w:sz w:val="28"/>
          <w:szCs w:val="28"/>
          <w:lang w:val="uk-UA" w:eastAsia="uk-UA"/>
        </w:rPr>
        <w:t>IV. Нефінансова інформація</w:t>
      </w:r>
      <w:bookmarkEnd w:id="13"/>
    </w:p>
    <w:p w:rsidR="00A275CB" w:rsidRPr="00A275CB" w:rsidRDefault="00A275CB" w:rsidP="00A275CB">
      <w:pPr>
        <w:spacing w:after="0"/>
        <w:rPr>
          <w:rFonts w:ascii="Calibri" w:eastAsia="Calibri" w:hAnsi="Calibri" w:cs="Times New Roman"/>
          <w:lang w:val="uk-UA" w:eastAsia="uk-UA"/>
        </w:rPr>
      </w:pPr>
    </w:p>
    <w:p w:rsidR="00A275CB" w:rsidRPr="00A275CB" w:rsidRDefault="00A275CB" w:rsidP="00A275CB">
      <w:pPr>
        <w:spacing w:after="60" w:line="240" w:lineRule="auto"/>
        <w:outlineLvl w:val="0"/>
        <w:rPr>
          <w:rFonts w:ascii="Calibri Light" w:eastAsia="Times New Roman" w:hAnsi="Calibri Light" w:cs="Times New Roman"/>
          <w:b/>
          <w:bCs/>
          <w:kern w:val="28"/>
          <w:sz w:val="32"/>
          <w:szCs w:val="32"/>
          <w:lang w:val="uk-UA" w:eastAsia="uk-UA"/>
        </w:rPr>
      </w:pPr>
      <w:bookmarkStart w:id="14" w:name="_Toc228389750"/>
      <w:r w:rsidRPr="00A275CB">
        <w:rPr>
          <w:rFonts w:ascii="Times New Roman" w:eastAsia="Times New Roman" w:hAnsi="Times New Roman" w:cs="Times New Roman"/>
          <w:b/>
          <w:bCs/>
          <w:kern w:val="28"/>
          <w:sz w:val="26"/>
          <w:szCs w:val="26"/>
          <w:lang w:val="uk-UA" w:eastAsia="uk-UA"/>
        </w:rPr>
        <w:t>1. Звіт керівництва (звіт про управління)</w:t>
      </w:r>
      <w:bookmarkEnd w:id="14"/>
    </w:p>
    <w:p w:rsidR="00A275CB" w:rsidRPr="00A275CB" w:rsidRDefault="00A275CB" w:rsidP="00A275CB">
      <w:pPr>
        <w:rPr>
          <w:rFonts w:ascii="Calibri" w:eastAsia="Calibri" w:hAnsi="Calibri" w:cs="Times New Roman"/>
        </w:rPr>
      </w:pP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1) Звернення до акціонерів/учасників та інших стейкхолдерів від голови ради особи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ЗВІТ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НАГЛЯДОВОЇ РАДИ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 результатами діяльності у 2025 році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Наглядова рада є колегіальним органом, що здійснює захист прав акціонерів Товариства і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Виконавчого органу Товариства.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Кількісний склад Наглядової ради ПрАТ "ГІДРОСИЛА ЛЄДА" відповідає потребам товариства, сукупність навичок та досвіду членів Наглядової ради є оптимальним для забезпечення належної діяльності Наглядової ради. В звітному періоді з 01.01.2025 року по 31.12.2025 року на ПрАТ "ГІДРОСИЛА ЛЄДА" працював склад наглядової ради, обраний рішенням річних загальних зборів від 30.04.2024 року в наступному складі: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Голова наглядової ради: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Тітов Юрій Олександрович (представник акціонера ТОВ "ЕЛГАРД");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Члени наглядової ради: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Штутман Павло Леонідович (представник акціонера ТОВ "ЕЛГАРД");</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Стонога  Валентин Михайлович (представник акціонера ТОВ "ЕЛГАРД").</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 Наглядова Рада Товариства у звітному періоді забезпечила ефективний контроль за фінансово-господарською діяльністю Товариства, здійснювала аналіз роботи Виконавчого органу Товариства.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 xml:space="preserve">      Між членами і головою наглядової ради та Товариством укладено цивільно-правові договори, якими визначено порядок роботи, права та обов'язки сторін, відповідальність членів та голови наглядової ради. Виконання обов'язків членів та голови наглядової ради здійснюється на безоплатній основі.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Цілі Наглядової ради досягаються шляхом прийняття відповідних рішень на засіданнях та здійснення контролю за їх виконанням. У 2025 році наглядовою радою Товариства було проведено 4 засідання, що проводилися шляхом безпосереднього збору членів наглядової ради в одному місці, з присутністю всіх членів Наглядової ради: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Затвердження звіту правління про підсумки фінансово-господарської діяльності ПРИВАТНОГО АКЦІОНЕРНОГО ТОВАРИСТВА "ГІДРОСИЛА ЛЄДА"  за 4-й квартал 2024 року та за три квартали 2025 року.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Приймаючи рішення з вище перелічених питань наглядова рада намагалась об'єктивно і всебічно проаналізувати суть поставленого питання, визначити доцільність його позитивного або негативного вирішення з огляду на максимальне врахування інтересів акціонерів та Товариства. Засідання Наглядової ради товариства проводяться таким чином, щоб забезпечити відкрите спілкування, обмін думками, значущу участь всіх членів та конструктивне вирішення питань. Члени наглядової ради не знаходяться під будь-яким впливом акціонерів та/або Виконавчого органу Товариства та/або інших осіб при прийнятті рішення на засіданнях наглядової ради і є незалежними у своїх судженнях. Кожен член Наглядової ради має під час голосування один голос. Рішення Наглядової ради вважається прийнятим, якщо за нього проголосувала більшість членів Наглядової ради, які приймають участь у засіданні та мають право голосу. У разі рівності голосів, голос Голови Наглядової ради або особи, що уповноважена виконувати його обов'язки, є вирішальним. Відповідно до ст.75 Закону України "Про акціонерні товариства" та іншого чинного законодавства України, засідання наглядової ради, що проводились в 2025 році, були правомочними.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 текстом протоколів засідань Наглядової ради та рішеннями, що були прийняті на цих засіданнях акціонери можуть ознайомитись у передбаченому статутом Товариства порядку.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Наглядова рада пропонує Загальним зборам Товариства - визнати роботу Наглядової ради Товариства в 2025 році задовільною та такою, що відповідає меті та напрямам діяльності Товариства і положенням його установчих документів. Звіт Наглядової ради за 2025 рік затвердити.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Голова наглядової ради                           Юрій ТІТОВ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b/>
          <w:lang w:val="uk-UA" w:eastAsia="uk-UA"/>
        </w:rPr>
      </w:pPr>
      <w:r w:rsidRPr="00A275CB">
        <w:rPr>
          <w:rFonts w:ascii="Times New Roman" w:eastAsia="Times New Roman" w:hAnsi="Times New Roman" w:cs="Times New Roman"/>
          <w:b/>
          <w:lang w:val="uk-UA" w:eastAsia="uk-UA"/>
        </w:rPr>
        <w:t>2) Звернення до акціонерів/учасників та інших стейкхолдерів від керівника особи</w:t>
      </w:r>
    </w:p>
    <w:p w:rsidR="00A275CB" w:rsidRPr="00A275CB" w:rsidRDefault="00A275CB" w:rsidP="00A275CB">
      <w:pPr>
        <w:spacing w:after="0" w:line="240" w:lineRule="auto"/>
        <w:rPr>
          <w:rFonts w:ascii="Times New Roman" w:eastAsia="Times New Roman" w:hAnsi="Times New Roman" w:cs="Times New Roman"/>
          <w:b/>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Шановні акціонери!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в своїй діяльності керується суспільними потребами, що є ключовим фактором для його успіху. Відповідальність перед суспільством проявляється у створенні продуктів та послуг, які сприяють покращенню якості життя людей. Залучення коштів інвесторів є необхідним для розвитку і розширення підприємства. Інвестиції дозволяють впроваджувати нові технології, підвищувати ефективність виробництва і розширювати асортимент продукції.</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Окрім цього, підприємство активно інвестує в інші суб'єкти господарювання, що сприяє загальному економічному зростанню. Партнерство з іншими компаніями дозволяє обмінюватися досвідом та впроваджувати інновації. Таким чином, товариство не тільки отримує додатковий прибуток, але й підтримує розвиток економіки. Взаємовигідна співпраця з інвесторами і партнерами створює стабільну основу для довгострокового розвитку. Суспільно відповідальний підхід до ведення бізнесу допомагає зміцнювати репутацію товариства і залучати нових клієнтів. В результаті, товариство сприяє формуванню сталого та процвітаючого суспільства.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здійснює свою діяльність з метою організації і проведення систематичної підприємницької діяльності для одержання прибутку, отримання економічного зиску акціонерами, задоволення потреб населення в його послугах (роботах, товарах); реалізації на основі отриманого доходу інтересів Товариства, а також економічних та соціальних інтересів трудового колективу. Товариство є одним з найкрупніших роботодавців та  платників податків в Кіровоградській області, і в той же час відносно підприємства відбувається наступне.</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ПРИВАТНЕ АКЦІОНЕРНЕ ТОВАРИСТВО "ГІДРОСИЛА ЛЄДА" є підприємством машинобудівної промисловості, яке знаходиться у м.Кропивницький.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виробляє таку продукцію: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QS</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series</w:t>
      </w:r>
      <w:r w:rsidRPr="00A275CB">
        <w:rPr>
          <w:rFonts w:ascii="Times New Roman" w:eastAsia="Times New Roman" w:hAnsi="Times New Roman" w:cs="Times New Roman"/>
          <w:sz w:val="20"/>
          <w:szCs w:val="20"/>
          <w:lang w:eastAsia="uk-UA"/>
        </w:rPr>
        <w:t xml:space="preserve"> А. Кулькова фіксація півмуфт. Тарілчастій клапан. Одностороннє "з'єднання-роз'єднання". Найчастіше застосовується на сільськогосподарській та комунальній техніці. Призначені для легких умов експлуатації, а также там, де немає надвисоких тисків.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Швидкороз'ємні з'єднання серії </w:t>
      </w:r>
      <w:r w:rsidRPr="00A275CB">
        <w:rPr>
          <w:rFonts w:ascii="Times New Roman" w:eastAsia="Times New Roman" w:hAnsi="Times New Roman" w:cs="Times New Roman"/>
          <w:sz w:val="20"/>
          <w:szCs w:val="20"/>
          <w:lang w:val="en-US" w:eastAsia="uk-UA"/>
        </w:rPr>
        <w:t>QR</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series</w:t>
      </w:r>
      <w:r w:rsidRPr="00A275CB">
        <w:rPr>
          <w:rFonts w:ascii="Times New Roman" w:eastAsia="Times New Roman" w:hAnsi="Times New Roman" w:cs="Times New Roman"/>
          <w:sz w:val="20"/>
          <w:szCs w:val="20"/>
          <w:lang w:eastAsia="uk-UA"/>
        </w:rPr>
        <w:t xml:space="preserve"> А. Кулькова фіксація півмуфт. Тарілчастий клапан. Двостороннє "з'єднання-роз'єднання" (т. з. функція "розривної муфти"). Найчастіше застосовується на сільськогосподарській та комунальній техніці. Призначені для легких умов експлуатації, а також там, де немає надвисоких тисків.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w:t>
      </w:r>
      <w:r w:rsidRPr="00A275CB">
        <w:rPr>
          <w:rFonts w:ascii="Times New Roman" w:eastAsia="Times New Roman" w:hAnsi="Times New Roman" w:cs="Times New Roman"/>
          <w:sz w:val="20"/>
          <w:szCs w:val="20"/>
          <w:lang w:eastAsia="uk-UA"/>
        </w:rPr>
        <w:t>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14541. Різьбова фіксація півмуфт. Тарілчастий клапан. Застосовуються при високому, а також імпульсному тиску. Найчастіше використовується на сільськогосподарській, будівельно-дорожній техніці і техніки, яка працює в кар?єрах.</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QF</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16028. Кулькова фіксація півмуфт. Клапан - плоский торець (</w:t>
      </w:r>
      <w:r w:rsidRPr="00A275CB">
        <w:rPr>
          <w:rFonts w:ascii="Times New Roman" w:eastAsia="Times New Roman" w:hAnsi="Times New Roman" w:cs="Times New Roman"/>
          <w:sz w:val="20"/>
          <w:szCs w:val="20"/>
          <w:lang w:val="en-US" w:eastAsia="uk-UA"/>
        </w:rPr>
        <w:t>flat</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face</w:t>
      </w:r>
      <w:r w:rsidRPr="00A275CB">
        <w:rPr>
          <w:rFonts w:ascii="Times New Roman" w:eastAsia="Times New Roman" w:hAnsi="Times New Roman" w:cs="Times New Roman"/>
          <w:sz w:val="20"/>
          <w:szCs w:val="20"/>
          <w:lang w:eastAsia="uk-UA"/>
        </w:rPr>
        <w:t>). Наявність замка для запобігання мимовільному від'єднанню. Використовується в гідравлічних системах, де необхідно виключити можливість зовнішніх витоків масла і є ризик забруднення рідини. Цей тип з'єднань дозволяє успішно працювати при імпульсних навантаженнях типу гідромолота.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Рукави високого тиску (РВТ):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Під торговою маркою "Гідросила" виготовляються рукава високого тиску серії </w:t>
      </w:r>
      <w:r w:rsidRPr="00A275CB">
        <w:rPr>
          <w:rFonts w:ascii="Times New Roman" w:eastAsia="Times New Roman" w:hAnsi="Times New Roman" w:cs="Times New Roman"/>
          <w:sz w:val="20"/>
          <w:szCs w:val="20"/>
          <w:lang w:val="en-US" w:eastAsia="uk-UA"/>
        </w:rPr>
        <w:t>STANDART</w:t>
      </w:r>
      <w:r w:rsidRPr="00A275CB">
        <w:rPr>
          <w:rFonts w:ascii="Times New Roman" w:eastAsia="Times New Roman" w:hAnsi="Times New Roman" w:cs="Times New Roman"/>
          <w:sz w:val="20"/>
          <w:szCs w:val="20"/>
          <w:lang w:eastAsia="uk-UA"/>
        </w:rPr>
        <w:t xml:space="preserve">: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 високоякісної однообплетеної гуми для робочого тиску до 22 МПа і з ресурсом роботи не менше 250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 високоякісної двообплетеної гуми для робочого тиску до 28 МПа і з ресурсом роботи не менше 350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А також з високоякісної чотиринавивальної гуми для робочого тиску до 40 МПа. Ресурс роботи РВТ не менше 600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Рукави виготовляються: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за стандартами </w:t>
      </w:r>
      <w:r w:rsidRPr="00A275CB">
        <w:rPr>
          <w:rFonts w:ascii="Times New Roman" w:eastAsia="Times New Roman" w:hAnsi="Times New Roman" w:cs="Times New Roman"/>
          <w:sz w:val="20"/>
          <w:szCs w:val="20"/>
          <w:lang w:val="en-US" w:eastAsia="uk-UA"/>
        </w:rPr>
        <w:t>DIN</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SAE</w:t>
      </w:r>
      <w:r w:rsidRPr="00A275CB">
        <w:rPr>
          <w:rFonts w:ascii="Times New Roman" w:eastAsia="Times New Roman" w:hAnsi="Times New Roman" w:cs="Times New Roman"/>
          <w:sz w:val="20"/>
          <w:szCs w:val="20"/>
          <w:lang w:eastAsia="uk-UA"/>
        </w:rPr>
        <w:t xml:space="preserve"> і ГОСТ;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для гідросистем з робочим тиском від 10,5 до 40 МПа;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з умовним проходом від 6 до 32 мм;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 прямими і кутовими фітингами (з кутом від 0 до 90 градусів) стандартів типу </w:t>
      </w:r>
      <w:r w:rsidRPr="00A275CB">
        <w:rPr>
          <w:rFonts w:ascii="Times New Roman" w:eastAsia="Times New Roman" w:hAnsi="Times New Roman" w:cs="Times New Roman"/>
          <w:sz w:val="20"/>
          <w:szCs w:val="20"/>
          <w:lang w:val="en-US" w:eastAsia="uk-UA"/>
        </w:rPr>
        <w:t>DKM</w:t>
      </w:r>
      <w:r w:rsidRPr="00A275CB">
        <w:rPr>
          <w:rFonts w:ascii="Times New Roman" w:eastAsia="Times New Roman" w:hAnsi="Times New Roman" w:cs="Times New Roman"/>
          <w:sz w:val="20"/>
          <w:szCs w:val="20"/>
          <w:lang w:eastAsia="uk-UA"/>
        </w:rPr>
        <w:t xml:space="preserve"> (зі сферичним ніпелем) і типу </w:t>
      </w:r>
      <w:r w:rsidRPr="00A275CB">
        <w:rPr>
          <w:rFonts w:ascii="Times New Roman" w:eastAsia="Times New Roman" w:hAnsi="Times New Roman" w:cs="Times New Roman"/>
          <w:sz w:val="20"/>
          <w:szCs w:val="20"/>
          <w:lang w:val="en-US" w:eastAsia="uk-UA"/>
        </w:rPr>
        <w:t>DKO</w:t>
      </w:r>
      <w:r w:rsidRPr="00A275CB">
        <w:rPr>
          <w:rFonts w:ascii="Times New Roman" w:eastAsia="Times New Roman" w:hAnsi="Times New Roman" w:cs="Times New Roman"/>
          <w:sz w:val="20"/>
          <w:szCs w:val="20"/>
          <w:lang w:eastAsia="uk-UA"/>
        </w:rPr>
        <w:t xml:space="preserve"> (з конусоподібним ніпелем і ущільнювальним кільцем) легкої та важкої серії, а також інших стандартів;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з різьбовим приєднанням (метричним і дюймовим) і приєднанням під фланець;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різної довжини згідно зі специфікацією замовника (від 210 мм).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Фітинг: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Фітинг для виробництва рукавів високого тиску за різними стандартами з різьбовим приєднанням, приєднанням під фланець, кутом вигину від 0 до 90°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Приєднувальна арматура: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Штуцера з'єднувальні, а також трійники, кутки, хрестовини (від </w:t>
      </w:r>
      <w:r w:rsidRPr="00A275CB">
        <w:rPr>
          <w:rFonts w:ascii="Times New Roman" w:eastAsia="Times New Roman" w:hAnsi="Times New Roman" w:cs="Times New Roman"/>
          <w:sz w:val="20"/>
          <w:szCs w:val="20"/>
          <w:lang w:val="en-US" w:eastAsia="uk-UA"/>
        </w:rPr>
        <w:t>S</w:t>
      </w:r>
      <w:r w:rsidRPr="00A275CB">
        <w:rPr>
          <w:rFonts w:ascii="Times New Roman" w:eastAsia="Times New Roman" w:hAnsi="Times New Roman" w:cs="Times New Roman"/>
          <w:sz w:val="20"/>
          <w:szCs w:val="20"/>
          <w:lang w:eastAsia="uk-UA"/>
        </w:rPr>
        <w:t xml:space="preserve">17 до </w:t>
      </w:r>
      <w:r w:rsidRPr="00A275CB">
        <w:rPr>
          <w:rFonts w:ascii="Times New Roman" w:eastAsia="Times New Roman" w:hAnsi="Times New Roman" w:cs="Times New Roman"/>
          <w:sz w:val="20"/>
          <w:szCs w:val="20"/>
          <w:lang w:val="en-US" w:eastAsia="uk-UA"/>
        </w:rPr>
        <w:t>S</w:t>
      </w:r>
      <w:r w:rsidRPr="00A275CB">
        <w:rPr>
          <w:rFonts w:ascii="Times New Roman" w:eastAsia="Times New Roman" w:hAnsi="Times New Roman" w:cs="Times New Roman"/>
          <w:sz w:val="20"/>
          <w:szCs w:val="20"/>
          <w:lang w:eastAsia="uk-UA"/>
        </w:rPr>
        <w:t>50 з гайкою і без гайки);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Швидкороз'ємні з'єднання (ШРЗ):</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Швидкороз'ємні з'єднання різних типорозмірів з взаємозамінністю контактної частини розетки і ніпеля згідно з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A</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16028 (т. зв. </w:t>
      </w:r>
      <w:r w:rsidRPr="00A275CB">
        <w:rPr>
          <w:rFonts w:ascii="Times New Roman" w:eastAsia="Times New Roman" w:hAnsi="Times New Roman" w:cs="Times New Roman"/>
          <w:sz w:val="20"/>
          <w:szCs w:val="20"/>
          <w:lang w:val="en-US" w:eastAsia="uk-UA"/>
        </w:rPr>
        <w:t>Flat</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Face</w:t>
      </w:r>
      <w:r w:rsidRPr="00A275CB">
        <w:rPr>
          <w:rFonts w:ascii="Times New Roman" w:eastAsia="Times New Roman" w:hAnsi="Times New Roman" w:cs="Times New Roman"/>
          <w:sz w:val="20"/>
          <w:szCs w:val="20"/>
          <w:lang w:eastAsia="uk-UA"/>
        </w:rPr>
        <w:t xml:space="preserve">), а також приєднанням за допомогою різьби, для РВТ з робочим тиском до 35 МПа. Високий попит на продукцію підприємства зумовлює зростання обсягів виробництва, попри надскладні умови воєнного стану.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Так, в 2025 році виготовлено 180776 рукавів високого тиску на 34493,4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 2025 рік Товариство отримало 5570 тис.грн. чистого збитку через порушення ланцюгу споживачів. На 2026 рік планується вирішити нагальні проблеми та отримати прибуток.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Генеральний директор</w:t>
      </w:r>
      <w:r w:rsidRPr="00A275CB">
        <w:rPr>
          <w:rFonts w:ascii="Times New Roman" w:eastAsia="Times New Roman" w:hAnsi="Times New Roman" w:cs="Times New Roman"/>
          <w:sz w:val="20"/>
          <w:szCs w:val="20"/>
          <w:lang w:eastAsia="uk-UA"/>
        </w:rPr>
        <w:tab/>
      </w:r>
      <w:r w:rsidRPr="00A275CB">
        <w:rPr>
          <w:rFonts w:ascii="Times New Roman" w:eastAsia="Times New Roman" w:hAnsi="Times New Roman" w:cs="Times New Roman"/>
          <w:sz w:val="20"/>
          <w:szCs w:val="20"/>
          <w:lang w:eastAsia="uk-UA"/>
        </w:rPr>
        <w:tab/>
        <w:t>Віктор РУДИЙ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b/>
          <w:szCs w:val="24"/>
          <w:lang w:val="uk-UA" w:eastAsia="uk-UA"/>
        </w:rPr>
      </w:pPr>
    </w:p>
    <w:p w:rsidR="00A275CB" w:rsidRPr="00A275CB" w:rsidRDefault="00A275CB" w:rsidP="00A275CB">
      <w:pPr>
        <w:spacing w:after="0" w:line="240" w:lineRule="auto"/>
        <w:rPr>
          <w:rFonts w:ascii="Times New Roman" w:eastAsia="Times New Roman" w:hAnsi="Times New Roman" w:cs="Times New Roman"/>
          <w:b/>
          <w:szCs w:val="24"/>
          <w:lang w:val="uk-UA" w:eastAsia="uk-UA"/>
        </w:rPr>
      </w:pPr>
      <w:r w:rsidRPr="00A275CB">
        <w:rPr>
          <w:rFonts w:ascii="Times New Roman" w:eastAsia="Times New Roman" w:hAnsi="Times New Roman" w:cs="Times New Roman"/>
          <w:b/>
          <w:szCs w:val="24"/>
          <w:lang w:val="uk-UA" w:eastAsia="uk-UA"/>
        </w:rPr>
        <w:t>3) Інформаці</w:t>
      </w:r>
      <w:r w:rsidRPr="00A275CB">
        <w:rPr>
          <w:rFonts w:ascii="Times New Roman" w:eastAsia="Times New Roman" w:hAnsi="Times New Roman" w:cs="Times New Roman"/>
          <w:b/>
          <w:szCs w:val="24"/>
          <w:lang w:eastAsia="uk-UA"/>
        </w:rPr>
        <w:t>я</w:t>
      </w:r>
      <w:r w:rsidRPr="00A275CB">
        <w:rPr>
          <w:rFonts w:ascii="Times New Roman" w:eastAsia="Times New Roman" w:hAnsi="Times New Roman" w:cs="Times New Roman"/>
          <w:b/>
          <w:szCs w:val="24"/>
          <w:lang w:val="uk-UA" w:eastAsia="uk-UA"/>
        </w:rPr>
        <w:t xml:space="preserve"> про розвиток та вірогідні перспективи подальшого розвитку особи</w:t>
      </w:r>
    </w:p>
    <w:p w:rsidR="00A275CB" w:rsidRPr="00A275CB" w:rsidRDefault="00A275CB" w:rsidP="00A275CB">
      <w:pPr>
        <w:spacing w:after="0" w:line="240" w:lineRule="auto"/>
        <w:rPr>
          <w:rFonts w:ascii="Times New Roman" w:eastAsia="Times New Roman" w:hAnsi="Times New Roman" w:cs="Times New Roman"/>
          <w:b/>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в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тному роц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йснювало свою господарську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незважаючи на розгортання повномасштабного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йськового вторгнення рф. У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Товариства має 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сце невизначен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сть, результат якої залежить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 майбутн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х под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а саме : ризики, обумовлен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внутр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шньо- та зовн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шньопол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тичними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економ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чними чинниками, як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не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длягають обгрунтованому прогнозуванню, в тому числ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з введенням воєнного стану в Україн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Разом з тим, Товариство вживає ус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х необх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дних заход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в для забезпечення неперервност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w:t>
      </w:r>
    </w:p>
    <w:p w:rsidR="00A275CB" w:rsidRPr="00A275CB" w:rsidRDefault="00A275CB" w:rsidP="00A275CB">
      <w:pPr>
        <w:spacing w:after="0" w:line="240" w:lineRule="auto"/>
        <w:rPr>
          <w:rFonts w:ascii="Times New Roman" w:eastAsia="Times New Roman" w:hAnsi="Times New Roman" w:cs="Times New Roman"/>
          <w:b/>
          <w:szCs w:val="24"/>
          <w:lang w:val="uk-UA" w:eastAsia="uk-UA"/>
        </w:rPr>
      </w:pPr>
    </w:p>
    <w:p w:rsidR="00A275CB" w:rsidRPr="00A275CB" w:rsidRDefault="00A275CB" w:rsidP="00A275CB">
      <w:pPr>
        <w:spacing w:after="0" w:line="240" w:lineRule="auto"/>
        <w:rPr>
          <w:rFonts w:ascii="Times New Roman" w:eastAsia="Times New Roman" w:hAnsi="Times New Roman" w:cs="Times New Roman"/>
          <w:b/>
          <w:sz w:val="20"/>
          <w:szCs w:val="24"/>
          <w:lang w:val="uk-UA" w:eastAsia="uk-UA"/>
        </w:rPr>
      </w:pPr>
      <w:r w:rsidRPr="00A275CB">
        <w:rPr>
          <w:rFonts w:ascii="Times New Roman" w:eastAsia="Times New Roman" w:hAnsi="Times New Roman" w:cs="Times New Roman"/>
          <w:b/>
          <w:szCs w:val="24"/>
          <w:lang w:val="uk-UA" w:eastAsia="uk-UA"/>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275CB" w:rsidRPr="00A275CB" w:rsidRDefault="00A275CB" w:rsidP="00A275CB">
      <w:pPr>
        <w:spacing w:after="0" w:line="240" w:lineRule="auto"/>
        <w:rPr>
          <w:rFonts w:ascii="Times New Roman" w:eastAsia="Times New Roman" w:hAnsi="Times New Roman" w:cs="Times New Roman"/>
          <w:b/>
          <w:sz w:val="20"/>
          <w:lang w:val="uk-UA" w:eastAsia="uk-UA"/>
        </w:rPr>
      </w:pPr>
    </w:p>
    <w:p w:rsidR="00A275CB" w:rsidRPr="00A275CB" w:rsidRDefault="00A275CB" w:rsidP="00A275CB">
      <w:pPr>
        <w:spacing w:after="0" w:line="240" w:lineRule="auto"/>
        <w:rPr>
          <w:rFonts w:ascii="Times New Roman" w:eastAsia="Times New Roman" w:hAnsi="Times New Roman" w:cs="Times New Roman"/>
          <w:sz w:val="20"/>
          <w:lang w:eastAsia="uk-UA"/>
        </w:rPr>
      </w:pPr>
      <w:r w:rsidRPr="00A275CB">
        <w:rPr>
          <w:rFonts w:ascii="Times New Roman" w:eastAsia="Times New Roman" w:hAnsi="Times New Roman" w:cs="Times New Roman"/>
          <w:sz w:val="20"/>
          <w:lang w:eastAsia="uk-UA"/>
        </w:rPr>
        <w:t>Укладення деривативів або вчинення правочинів щодо похідних цінних паперів емітентом в звітному періоді не було.</w:t>
      </w:r>
    </w:p>
    <w:p w:rsidR="00A275CB" w:rsidRPr="00A275CB" w:rsidRDefault="00A275CB" w:rsidP="00A275CB">
      <w:pPr>
        <w:spacing w:after="0" w:line="240" w:lineRule="auto"/>
        <w:rPr>
          <w:rFonts w:ascii="Times New Roman" w:eastAsia="Times New Roman" w:hAnsi="Times New Roman" w:cs="Times New Roman"/>
          <w:b/>
          <w:sz w:val="20"/>
          <w:lang w:val="uk-UA" w:eastAsia="uk-UA"/>
        </w:rPr>
      </w:pPr>
    </w:p>
    <w:p w:rsidR="00A275CB" w:rsidRPr="00A275CB" w:rsidRDefault="00A275CB" w:rsidP="00A275CB">
      <w:pPr>
        <w:spacing w:after="0" w:line="240" w:lineRule="auto"/>
        <w:rPr>
          <w:rFonts w:ascii="Times New Roman" w:eastAsia="Times New Roman" w:hAnsi="Times New Roman" w:cs="Times New Roman"/>
          <w:b/>
          <w:szCs w:val="24"/>
          <w:lang w:val="uk-UA" w:eastAsia="uk-UA"/>
        </w:rPr>
      </w:pPr>
      <w:r w:rsidRPr="00A275CB">
        <w:rPr>
          <w:rFonts w:ascii="Times New Roman" w:eastAsia="Times New Roman" w:hAnsi="Times New Roman" w:cs="Times New Roman"/>
          <w:b/>
          <w:szCs w:val="24"/>
          <w:lang w:val="uk-UA" w:eastAsia="uk-UA"/>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275CB" w:rsidRPr="00A275CB" w:rsidRDefault="00A275CB" w:rsidP="00A275CB">
      <w:pPr>
        <w:spacing w:after="0" w:line="240" w:lineRule="auto"/>
        <w:rPr>
          <w:rFonts w:ascii="Times New Roman" w:eastAsia="Times New Roman" w:hAnsi="Times New Roman" w:cs="Times New Roman"/>
          <w:b/>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val="uk-UA" w:eastAsia="uk-UA"/>
        </w:rPr>
        <w:t>Завдання та пол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тика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тента щодо управл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ння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нансовими ризиками передбачає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йснення таких основних заход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в: -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дентиф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кац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 окремих вид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пов'язаних з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нансовою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стю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дприємства. Процес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дентиф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кац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ї окремих вид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передбачає вид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лення систематичних та несистематичних вид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що характерн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для господарської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яльност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дприємства, а також формування загального портфеля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пов'язаних з 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яльн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стю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дприємства; - 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нка широти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достов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рност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нформац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ї, необх</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дної для визначення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вня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 визначення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ру можливих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втрат при настанн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 ризикової под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ї за окремими видами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р можливих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нансових втрат визначається </w:t>
      </w:r>
      <w:r w:rsidRPr="00A275CB">
        <w:rPr>
          <w:rFonts w:ascii="Times New Roman" w:eastAsia="Times New Roman" w:hAnsi="Times New Roman" w:cs="Times New Roman"/>
          <w:sz w:val="20"/>
          <w:szCs w:val="20"/>
          <w:lang w:val="uk-UA" w:eastAsia="uk-UA"/>
        </w:rPr>
        <w:lastRenderedPageBreak/>
        <w:t>характером зд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йснюваних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операц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й, обсягом зад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яних в них актив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талу) та максимальним 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внем ампл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туди коливання доход</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при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дпов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дних видах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Для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тента одним з </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нструмент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нейтрал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зац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ї насл</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дк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настання ризик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є використання для цих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лей резервного фонду ф</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нансових ресурс</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в, що призначений для покриття можливих збитк</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val="uk-UA" w:eastAsia="uk-UA"/>
        </w:rPr>
        <w:t xml:space="preserve">в. </w:t>
      </w:r>
      <w:r w:rsidRPr="00A275CB">
        <w:rPr>
          <w:rFonts w:ascii="Times New Roman" w:eastAsia="Times New Roman" w:hAnsi="Times New Roman" w:cs="Times New Roman"/>
          <w:sz w:val="20"/>
          <w:szCs w:val="20"/>
          <w:lang w:eastAsia="uk-UA"/>
        </w:rPr>
        <w:t>Зг</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дно Закону України "Про акц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онерн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товариства" та Статуту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тента формується резервний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 у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не менш як 15 % статутного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талу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Розм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р щор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чних 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драхувань до резервного фонду (кап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талу) не може бути меншим 5 % суми чистого прибутку п</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дприємства. Ем</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тент у зв</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тному роц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 xml:space="preserve"> не використовував страхування кожного основного виду прогнозованої операц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ї та хеджування як метод страхування ц</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нового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Завдання та політика емітента щодо управління фінансовими ризиками, зокрема політика щодо страхування кожного основного виду прогнозованої операції, для якої використовуються операції хеджування, відсутня.</w:t>
      </w:r>
    </w:p>
    <w:p w:rsidR="00A275CB" w:rsidRPr="00A275CB" w:rsidRDefault="00A275CB" w:rsidP="00A275CB">
      <w:pPr>
        <w:spacing w:after="0" w:line="240" w:lineRule="auto"/>
        <w:rPr>
          <w:rFonts w:ascii="Times New Roman" w:eastAsia="Times New Roman" w:hAnsi="Times New Roman" w:cs="Times New Roman"/>
          <w:b/>
          <w:szCs w:val="24"/>
          <w:lang w:val="uk-UA" w:eastAsia="uk-UA"/>
        </w:rPr>
      </w:pPr>
    </w:p>
    <w:p w:rsidR="00A275CB" w:rsidRPr="00A275CB" w:rsidRDefault="00A275CB" w:rsidP="00A275CB">
      <w:pPr>
        <w:spacing w:after="0" w:line="240" w:lineRule="auto"/>
        <w:rPr>
          <w:rFonts w:ascii="Times New Roman" w:eastAsia="Times New Roman" w:hAnsi="Times New Roman" w:cs="Times New Roman"/>
          <w:b/>
          <w:lang w:val="uk-UA" w:eastAsia="uk-UA"/>
        </w:rPr>
      </w:pPr>
      <w:r w:rsidRPr="00A275CB">
        <w:rPr>
          <w:rFonts w:ascii="Times New Roman" w:eastAsia="Times New Roman" w:hAnsi="Times New Roman" w:cs="Times New Roman"/>
          <w:b/>
          <w:lang w:val="uk-UA" w:eastAsia="uk-UA"/>
        </w:rPr>
        <w:t>Інформація про схильність особи до цінових ризиків, кредитного ризику, ризику ліквідності та/або ризику грошових потоків</w:t>
      </w:r>
    </w:p>
    <w:p w:rsidR="00A275CB" w:rsidRPr="00A275CB" w:rsidRDefault="00A275CB" w:rsidP="00A275CB">
      <w:pPr>
        <w:spacing w:after="0" w:line="240" w:lineRule="auto"/>
        <w:rPr>
          <w:rFonts w:ascii="Times New Roman" w:eastAsia="Times New Roman" w:hAnsi="Times New Roman" w:cs="Times New Roman"/>
          <w:b/>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кредитний ризик: товариство може зазнати збитків у разі невиконання фінансових зобов'язань контрагентами (дебіторами).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Ринковий ризик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Ризик втрати ліквідності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Кредитний ризик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Підприємство схильне до кредитного ризику, який виражається як ризик того, що контрагент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Крім зазначених вище, суттєвий вплив на діяльність Товариства можуть мати такі зовнішні ризики, як:</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нестабільність, суперечливість законодавства;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непередбачені дії державних органів;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нестабільність економічної (фінансової, податкової, зовнішньоекономічної і ін.) політики;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непередбачена зміна кон'юнктури внутрішнього і зовнішнього ринку;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непередбачені дії конкурентів.</w:t>
      </w:r>
    </w:p>
    <w:p w:rsidR="00A275CB" w:rsidRPr="00A275CB" w:rsidRDefault="00A275CB" w:rsidP="00A275CB">
      <w:pPr>
        <w:spacing w:after="0" w:line="240" w:lineRule="auto"/>
        <w:rPr>
          <w:rFonts w:ascii="Times New Roman" w:eastAsia="Times New Roman" w:hAnsi="Times New Roman" w:cs="Times New Roman"/>
          <w:sz w:val="20"/>
          <w:szCs w:val="20"/>
          <w:lang w:val="uk-UA" w:eastAsia="uk-UA"/>
        </w:rPr>
      </w:pPr>
    </w:p>
    <w:p w:rsidR="00A275CB" w:rsidRPr="00A275CB" w:rsidRDefault="00A275CB" w:rsidP="00A275CB">
      <w:pPr>
        <w:keepNext/>
        <w:keepLines/>
        <w:spacing w:before="240" w:after="0"/>
        <w:outlineLvl w:val="0"/>
        <w:rPr>
          <w:rFonts w:ascii="Calibri Light" w:eastAsia="Times New Roman" w:hAnsi="Calibri Light" w:cs="Times New Roman"/>
          <w:sz w:val="32"/>
          <w:szCs w:val="32"/>
        </w:rPr>
      </w:pPr>
      <w:bookmarkStart w:id="15" w:name="_Toc228389751"/>
      <w:r w:rsidRPr="00A275CB">
        <w:rPr>
          <w:rFonts w:ascii="Times New Roman" w:eastAsia="Times New Roman" w:hAnsi="Times New Roman" w:cs="Times New Roman"/>
          <w:b/>
          <w:sz w:val="24"/>
          <w:szCs w:val="24"/>
        </w:rPr>
        <w:t>1) звіт про корпоративне управління</w:t>
      </w:r>
      <w:bookmarkEnd w:id="15"/>
    </w:p>
    <w:p w:rsidR="00A275CB" w:rsidRPr="00A275CB" w:rsidRDefault="00A275CB" w:rsidP="00A275C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275CB">
        <w:rPr>
          <w:rFonts w:ascii="Times New Roman" w:eastAsia="Times New Roman" w:hAnsi="Times New Roman" w:cs="Times New Roman"/>
          <w:i/>
          <w:iCs/>
          <w:color w:val="000000"/>
          <w:sz w:val="24"/>
          <w:szCs w:val="24"/>
          <w:lang w:val="uk-UA" w:eastAsia="uk-UA"/>
        </w:rPr>
        <w:t>Таблиця 2.</w:t>
      </w:r>
    </w:p>
    <w:p w:rsidR="00A275CB" w:rsidRPr="00A275CB" w:rsidRDefault="00A275CB" w:rsidP="00A275C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 xml:space="preserve">Інформація про практику корпоративного управління особи, </w:t>
      </w:r>
      <w:r w:rsidRPr="00A275CB">
        <w:rPr>
          <w:rFonts w:ascii="Times New Roman" w:eastAsia="Times New Roman" w:hAnsi="Times New Roman" w:cs="Times New Roman"/>
          <w:b/>
          <w:bCs/>
          <w:color w:val="000000"/>
          <w:sz w:val="24"/>
          <w:szCs w:val="24"/>
          <w:lang w:val="uk-UA" w:eastAsia="uk-UA"/>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Відповідність практики</w:t>
            </w:r>
          </w:p>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lang w:val="uk-UA" w:eastAsia="uk-UA"/>
              </w:rPr>
              <w:t xml:space="preserve">Опис наявної практики/ </w:t>
            </w:r>
            <w:r w:rsidRPr="00A275CB">
              <w:rPr>
                <w:rFonts w:ascii="Times New Roman" w:eastAsia="Times New Roman" w:hAnsi="Times New Roman" w:cs="Times New Roman"/>
                <w:b/>
                <w:bCs/>
                <w:color w:val="000000"/>
                <w:lang w:val="uk-UA" w:eastAsia="uk-UA"/>
              </w:rPr>
              <w:br/>
              <w:t>обґрунтування відхилення</w:t>
            </w:r>
          </w:p>
        </w:tc>
      </w:tr>
      <w:tr w:rsidR="00A275CB" w:rsidRPr="00A275CB" w:rsidTr="00293B5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1. Цілі особи</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Метою діяльності Товариства є:</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eastAsia="uk-UA"/>
              </w:rPr>
              <w:tab/>
              <w:t>одержання прибутку;</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eastAsia="uk-UA"/>
              </w:rPr>
              <w:tab/>
              <w:t>ефективне використання  власних та залучених коштів;</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eastAsia="uk-UA"/>
              </w:rPr>
              <w:tab/>
              <w:t>задоволення потреб населення в його послугах (роботах, товарах);</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eastAsia="uk-UA"/>
              </w:rPr>
              <w:tab/>
              <w:t>реалізації на основі отриманого доходу інтересів Товариства, а також економічних та соціальних інтересів трудового колективу;</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eastAsia="uk-UA"/>
              </w:rPr>
              <w:tab/>
              <w:t>забезпечення споживчого ринку широким асортиментом продукції власного виробництва;</w:t>
            </w:r>
          </w:p>
          <w:p w:rsidR="00A275CB" w:rsidRPr="00A275CB" w:rsidRDefault="00A275CB" w:rsidP="00F8218F">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eastAsia="uk-UA"/>
              </w:rPr>
              <w:tab/>
              <w:t>забезпечення на основі отриманого прибутку інтересів акціонерів Товариства.</w:t>
            </w:r>
          </w:p>
        </w:tc>
      </w:tr>
      <w:tr w:rsidR="00A275CB" w:rsidRPr="00A275CB" w:rsidTr="00293B5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2. Акціонери та стейкхолдери</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Акціонери мають право на:</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 </w:t>
            </w:r>
            <w:r w:rsidRPr="00A275CB">
              <w:rPr>
                <w:rFonts w:ascii="Times New Roman" w:eastAsia="Times New Roman" w:hAnsi="Times New Roman" w:cs="Times New Roman"/>
                <w:color w:val="000000"/>
                <w:sz w:val="20"/>
                <w:szCs w:val="20"/>
                <w:lang w:eastAsia="uk-UA"/>
              </w:rPr>
              <w:tab/>
              <w:t>участь в управлінні акціонерним Товариством;</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 </w:t>
            </w:r>
            <w:r w:rsidRPr="00A275CB">
              <w:rPr>
                <w:rFonts w:ascii="Times New Roman" w:eastAsia="Times New Roman" w:hAnsi="Times New Roman" w:cs="Times New Roman"/>
                <w:color w:val="000000"/>
                <w:sz w:val="20"/>
                <w:szCs w:val="20"/>
                <w:lang w:eastAsia="uk-UA"/>
              </w:rPr>
              <w:tab/>
              <w:t>отримання дивідендів;</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 </w:t>
            </w:r>
            <w:r w:rsidRPr="00A275CB">
              <w:rPr>
                <w:rFonts w:ascii="Times New Roman" w:eastAsia="Times New Roman" w:hAnsi="Times New Roman" w:cs="Times New Roman"/>
                <w:color w:val="000000"/>
                <w:sz w:val="20"/>
                <w:szCs w:val="20"/>
                <w:lang w:eastAsia="uk-UA"/>
              </w:rPr>
              <w:tab/>
              <w:t>робити додаткові внески до додаткового капіталу та спеціальних фондів Товариства без зміни кількості належних їм акцій та їх номінальної вартості;</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 </w:t>
            </w:r>
            <w:r w:rsidRPr="00A275CB">
              <w:rPr>
                <w:rFonts w:ascii="Times New Roman" w:eastAsia="Times New Roman" w:hAnsi="Times New Roman" w:cs="Times New Roman"/>
                <w:color w:val="000000"/>
                <w:sz w:val="20"/>
                <w:szCs w:val="20"/>
                <w:lang w:eastAsia="uk-UA"/>
              </w:rPr>
              <w:tab/>
              <w:t>отримання у разі ліквідації Товариства частини його майна або вартості частини майна Товариства;</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 </w:t>
            </w:r>
            <w:r w:rsidRPr="00A275CB">
              <w:rPr>
                <w:rFonts w:ascii="Times New Roman" w:eastAsia="Times New Roman" w:hAnsi="Times New Roman" w:cs="Times New Roman"/>
                <w:color w:val="000000"/>
                <w:sz w:val="20"/>
                <w:szCs w:val="20"/>
                <w:lang w:eastAsia="uk-UA"/>
              </w:rPr>
              <w:tab/>
              <w:t>отримання інформації про господарську діяльність Товариства;</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 xml:space="preserve"> </w:t>
            </w:r>
            <w:r w:rsidRPr="00A275CB">
              <w:rPr>
                <w:rFonts w:ascii="Times New Roman" w:eastAsia="Times New Roman" w:hAnsi="Times New Roman" w:cs="Times New Roman"/>
                <w:color w:val="000000"/>
                <w:sz w:val="20"/>
                <w:szCs w:val="20"/>
                <w:lang w:eastAsia="uk-UA"/>
              </w:rPr>
              <w:tab/>
              <w:t>ознайомлення з документами під час підготовки до Загальних зборів акціонерів в обсязі та в порядку, визначеному законодавством України;</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 xml:space="preserve"> </w:t>
            </w:r>
            <w:r w:rsidRPr="00A275CB">
              <w:rPr>
                <w:rFonts w:ascii="Times New Roman" w:eastAsia="Times New Roman" w:hAnsi="Times New Roman" w:cs="Times New Roman"/>
                <w:color w:val="000000"/>
                <w:sz w:val="20"/>
                <w:szCs w:val="20"/>
                <w:lang w:eastAsia="uk-UA"/>
              </w:rPr>
              <w:tab/>
              <w:t>на інші права, передбачені законодавсвом України та Статутом.</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Права міноритарних акціонерів такі ж, як і у всіх акціонерів, згідно Статуту Товариства.</w:t>
            </w:r>
          </w:p>
        </w:tc>
      </w:tr>
      <w:tr w:rsidR="00A275CB" w:rsidRPr="00A275CB" w:rsidTr="00293B5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b/>
                <w:color w:val="000000"/>
                <w:szCs w:val="20"/>
                <w:lang w:val="uk-UA" w:eastAsia="uk-UA"/>
              </w:rPr>
              <w:t>1) загальні збори акціонерів</w:t>
            </w:r>
          </w:p>
        </w:tc>
      </w:tr>
      <w:tr w:rsidR="00A275CB" w:rsidRPr="00A275CB" w:rsidTr="00293B5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Товариство має одного акціонера. Акціонер приймає рішення одноосібно за необхідністю.</w:t>
            </w:r>
          </w:p>
        </w:tc>
      </w:tr>
      <w:tr w:rsidR="00A275CB" w:rsidRPr="00A275CB" w:rsidTr="00293B5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Біографічні дані про кандидатів до складу</w:t>
            </w:r>
            <w:r w:rsidRPr="00A275CB">
              <w:rPr>
                <w:rFonts w:ascii="Times New Roman" w:eastAsia="Times New Roman" w:hAnsi="Times New Roman" w:cs="Times New Roman"/>
                <w:b/>
                <w:color w:val="000000"/>
                <w:sz w:val="20"/>
                <w:szCs w:val="20"/>
                <w:lang w:eastAsia="uk-UA"/>
              </w:rPr>
              <w:t xml:space="preserve"> </w:t>
            </w:r>
            <w:r w:rsidRPr="00A275CB">
              <w:rPr>
                <w:rFonts w:ascii="Times New Roman" w:eastAsia="Times New Roman" w:hAnsi="Times New Roman" w:cs="Times New Roman"/>
                <w:b/>
                <w:color w:val="000000"/>
                <w:sz w:val="20"/>
                <w:szCs w:val="20"/>
                <w:lang w:val="uk-UA" w:eastAsia="uk-UA"/>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Товариство має одного акціонера. Біографічні данні про кандидатів до складу органів управління розкриваються в інформації для акціонера.</w:t>
            </w:r>
          </w:p>
        </w:tc>
      </w:tr>
      <w:tr w:rsidR="00A275CB" w:rsidRPr="00A275CB" w:rsidTr="00293B5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Товариство має одного акціонера і всі рішення він готує одноосібно.</w:t>
            </w:r>
          </w:p>
        </w:tc>
      </w:tr>
      <w:tr w:rsidR="00A275CB" w:rsidRPr="00A275CB" w:rsidTr="00293B5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 xml:space="preserve">Керівник, фінансовий директор, більшість </w:t>
            </w:r>
            <w:r w:rsidRPr="00A275CB">
              <w:rPr>
                <w:rFonts w:ascii="Times New Roman" w:eastAsia="Times New Roman" w:hAnsi="Times New Roman" w:cs="Times New Roman"/>
                <w:b/>
                <w:color w:val="000000"/>
                <w:sz w:val="20"/>
                <w:szCs w:val="20"/>
                <w:lang w:val="uk-UA" w:eastAsia="uk-UA"/>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Товариство має одного акціонера. Рішення приймаються ним одноосібно.</w:t>
            </w:r>
          </w:p>
        </w:tc>
      </w:tr>
      <w:tr w:rsidR="00A275CB" w:rsidRPr="00A275CB" w:rsidTr="00293B5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Особи, які мають можливість брати участь у загальних зборах, мають можливість ставити </w:t>
            </w:r>
            <w:r w:rsidRPr="00A275CB">
              <w:rPr>
                <w:rFonts w:ascii="Times New Roman" w:eastAsia="Times New Roman" w:hAnsi="Times New Roman" w:cs="Times New Roman"/>
                <w:b/>
                <w:color w:val="000000"/>
                <w:sz w:val="20"/>
                <w:szCs w:val="20"/>
                <w:lang w:val="uk-UA" w:eastAsia="uk-UA"/>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Товариство має одного акціонера.</w:t>
            </w:r>
          </w:p>
        </w:tc>
      </w:tr>
      <w:tr w:rsidR="00A275CB" w:rsidRPr="00A275CB" w:rsidTr="00293B5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Детальний регламент проведення зборів визначений Положенням про загальні збори акціонерів.</w:t>
            </w:r>
          </w:p>
        </w:tc>
      </w:tr>
      <w:tr w:rsidR="00A275CB" w:rsidRPr="00A275CB" w:rsidTr="00293B5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Протокол та рішення загальних зборів </w:t>
            </w:r>
            <w:r w:rsidRPr="00A275CB">
              <w:rPr>
                <w:rFonts w:ascii="Times New Roman" w:eastAsia="Times New Roman" w:hAnsi="Times New Roman" w:cs="Times New Roman"/>
                <w:b/>
                <w:color w:val="000000"/>
                <w:sz w:val="20"/>
                <w:szCs w:val="20"/>
                <w:lang w:val="uk-UA" w:eastAsia="uk-UA"/>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eastAsia="uk-UA"/>
              </w:rPr>
              <w:t>Рішення акціонера розкривається протягом 5 робочих днів з дати проведення загальних зборів акціонерів.</w:t>
            </w:r>
          </w:p>
        </w:tc>
      </w:tr>
      <w:tr w:rsidR="00A275CB" w:rsidRPr="00A275CB" w:rsidTr="00293B5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https</w:t>
            </w:r>
            <w:r w:rsidRPr="00A275CB">
              <w:rPr>
                <w:rFonts w:ascii="Times New Roman" w:eastAsia="Times New Roman" w:hAnsi="Times New Roman" w:cs="Times New Roman"/>
                <w:color w:val="000000"/>
                <w:sz w:val="20"/>
                <w:szCs w:val="20"/>
                <w:lang w:val="uk-UA" w:eastAsia="uk-UA"/>
              </w:rPr>
              <w:t>://</w:t>
            </w:r>
            <w:r w:rsidRPr="00A275CB">
              <w:rPr>
                <w:rFonts w:ascii="Times New Roman" w:eastAsia="Times New Roman" w:hAnsi="Times New Roman" w:cs="Times New Roman"/>
                <w:color w:val="000000"/>
                <w:sz w:val="20"/>
                <w:szCs w:val="20"/>
                <w:lang w:val="en-US" w:eastAsia="uk-UA"/>
              </w:rPr>
              <w:t>hydrosila</w:t>
            </w:r>
            <w:r w:rsidRPr="00A275CB">
              <w:rPr>
                <w:rFonts w:ascii="Times New Roman" w:eastAsia="Times New Roman" w:hAnsi="Times New Roman" w:cs="Times New Roman"/>
                <w:color w:val="000000"/>
                <w:sz w:val="20"/>
                <w:szCs w:val="20"/>
                <w:lang w:val="uk-UA" w:eastAsia="uk-UA"/>
              </w:rPr>
              <w:t>-</w:t>
            </w:r>
            <w:r w:rsidRPr="00A275CB">
              <w:rPr>
                <w:rFonts w:ascii="Times New Roman" w:eastAsia="Times New Roman" w:hAnsi="Times New Roman" w:cs="Times New Roman"/>
                <w:color w:val="000000"/>
                <w:sz w:val="20"/>
                <w:szCs w:val="20"/>
                <w:lang w:val="en-US" w:eastAsia="uk-UA"/>
              </w:rPr>
              <w:t>leda</w:t>
            </w:r>
            <w:r w:rsidRPr="00A275CB">
              <w:rPr>
                <w:rFonts w:ascii="Times New Roman" w:eastAsia="Times New Roman" w:hAnsi="Times New Roman" w:cs="Times New Roman"/>
                <w:color w:val="000000"/>
                <w:sz w:val="20"/>
                <w:szCs w:val="20"/>
                <w:lang w:val="uk-UA" w:eastAsia="uk-UA"/>
              </w:rPr>
              <w:t>.</w:t>
            </w:r>
            <w:r w:rsidRPr="00A275CB">
              <w:rPr>
                <w:rFonts w:ascii="Times New Roman" w:eastAsia="Times New Roman" w:hAnsi="Times New Roman" w:cs="Times New Roman"/>
                <w:color w:val="000000"/>
                <w:sz w:val="20"/>
                <w:szCs w:val="20"/>
                <w:lang w:val="en-US" w:eastAsia="uk-UA"/>
              </w:rPr>
              <w:t>prat</w:t>
            </w:r>
            <w:r w:rsidRPr="00A275CB">
              <w:rPr>
                <w:rFonts w:ascii="Times New Roman" w:eastAsia="Times New Roman" w:hAnsi="Times New Roman" w:cs="Times New Roman"/>
                <w:color w:val="000000"/>
                <w:sz w:val="20"/>
                <w:szCs w:val="20"/>
                <w:lang w:val="uk-UA" w:eastAsia="uk-UA"/>
              </w:rPr>
              <w:t>.</w:t>
            </w:r>
            <w:r w:rsidRPr="00A275CB">
              <w:rPr>
                <w:rFonts w:ascii="Times New Roman" w:eastAsia="Times New Roman" w:hAnsi="Times New Roman" w:cs="Times New Roman"/>
                <w:color w:val="000000"/>
                <w:sz w:val="20"/>
                <w:szCs w:val="20"/>
                <w:lang w:val="en-US" w:eastAsia="uk-UA"/>
              </w:rPr>
              <w:t>in</w:t>
            </w:r>
            <w:r w:rsidRPr="00A275CB">
              <w:rPr>
                <w:rFonts w:ascii="Times New Roman" w:eastAsia="Times New Roman" w:hAnsi="Times New Roman" w:cs="Times New Roman"/>
                <w:color w:val="000000"/>
                <w:sz w:val="20"/>
                <w:szCs w:val="20"/>
                <w:lang w:val="uk-UA" w:eastAsia="uk-UA"/>
              </w:rPr>
              <w:t>.</w:t>
            </w:r>
            <w:r w:rsidRPr="00A275CB">
              <w:rPr>
                <w:rFonts w:ascii="Times New Roman" w:eastAsia="Times New Roman" w:hAnsi="Times New Roman" w:cs="Times New Roman"/>
                <w:color w:val="000000"/>
                <w:sz w:val="20"/>
                <w:szCs w:val="20"/>
                <w:lang w:val="en-US" w:eastAsia="uk-UA"/>
              </w:rPr>
              <w:t>ua</w:t>
            </w:r>
            <w:r w:rsidRPr="00A275CB">
              <w:rPr>
                <w:rFonts w:ascii="Times New Roman" w:eastAsia="Times New Roman" w:hAnsi="Times New Roman" w:cs="Times New Roman"/>
                <w:color w:val="000000"/>
                <w:sz w:val="20"/>
                <w:szCs w:val="20"/>
                <w:lang w:val="uk-UA" w:eastAsia="uk-UA"/>
              </w:rPr>
              <w:t>/</w:t>
            </w:r>
          </w:p>
        </w:tc>
      </w:tr>
      <w:tr w:rsidR="00A275CB" w:rsidRPr="00A275CB" w:rsidTr="00293B5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b/>
                <w:color w:val="000000"/>
                <w:szCs w:val="20"/>
                <w:lang w:val="uk-UA" w:eastAsia="uk-UA"/>
              </w:rPr>
              <w:t>2) взаємодія з акціонерами</w:t>
            </w:r>
          </w:p>
        </w:tc>
      </w:tr>
      <w:tr w:rsidR="00A275CB" w:rsidRPr="00A275CB" w:rsidTr="00293B5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uk-UA" w:eastAsia="uk-UA"/>
              </w:rPr>
              <w:t>Політика взаємодії між товариством та її акціонерами відсутня, взаємодія з акціонерами здійснюється  згідно з вимогами, передбаченими Законом України "Про акціонерні товариства".</w:t>
            </w:r>
          </w:p>
        </w:tc>
      </w:tr>
      <w:tr w:rsidR="00A275CB" w:rsidRPr="00A275CB" w:rsidTr="00293B5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Відділ відсутній</w:t>
            </w:r>
          </w:p>
        </w:tc>
      </w:tr>
      <w:tr w:rsidR="00A275CB" w:rsidRPr="00A275CB" w:rsidTr="00293B5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b/>
                <w:color w:val="000000"/>
                <w:szCs w:val="20"/>
                <w:lang w:val="uk-UA" w:eastAsia="uk-UA"/>
              </w:rPr>
              <w:t>3) поглинання</w:t>
            </w:r>
          </w:p>
        </w:tc>
      </w:tr>
      <w:tr w:rsidR="00A275CB" w:rsidRPr="00A275CB" w:rsidTr="00293B5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Радою визначено принципи, як вона діятиме у разі пропозиції щодо поглинання, зокрема:</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а) не вчиняти дії щодо протидії поглинанню </w:t>
            </w:r>
            <w:r w:rsidRPr="00A275CB">
              <w:rPr>
                <w:rFonts w:ascii="Times New Roman" w:eastAsia="Times New Roman" w:hAnsi="Times New Roman" w:cs="Times New Roman"/>
                <w:b/>
                <w:color w:val="000000"/>
                <w:sz w:val="20"/>
                <w:szCs w:val="20"/>
                <w:lang w:val="uk-UA" w:eastAsia="uk-UA"/>
              </w:rPr>
              <w:br/>
              <w:t>без відповідного рішення загальних зборів;</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б) надавати акціонерам збалансований аналіз недоліків і переваг будь-якої пропозиції щодо поглинання;</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 загальні збори приймають остаточне рішення про схвалення або відхилення пропозицій щодо поглинання</w:t>
            </w:r>
            <w:r w:rsidRPr="00A275CB">
              <w:rPr>
                <w:rFonts w:ascii="Times New Roman" w:eastAsia="Times New Roman" w:hAnsi="Times New Roman" w:cs="Times New Roman"/>
                <w:color w:val="000000"/>
                <w:sz w:val="20"/>
                <w:szCs w:val="20"/>
                <w:lang w:val="uk-UA" w:eastAsia="uk-UA"/>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Принципи відсутні.</w:t>
            </w:r>
          </w:p>
        </w:tc>
      </w:tr>
      <w:tr w:rsidR="00A275CB" w:rsidRPr="00A275CB" w:rsidTr="00293B5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b/>
                <w:color w:val="000000"/>
                <w:szCs w:val="20"/>
                <w:lang w:val="uk-UA" w:eastAsia="uk-UA"/>
              </w:rPr>
              <w:t xml:space="preserve">4) інші стейкхолдери </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uk-UA" w:eastAsia="uk-UA"/>
              </w:rPr>
              <w:t>Політика взаємодії зі стейкхолдерами відсутня.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Особою визначено перелік своїх стейкхолдерів, </w:t>
            </w:r>
            <w:r w:rsidRPr="00A275CB">
              <w:rPr>
                <w:rFonts w:ascii="Times New Roman" w:eastAsia="Times New Roman" w:hAnsi="Times New Roman" w:cs="Times New Roman"/>
                <w:b/>
                <w:color w:val="000000"/>
                <w:sz w:val="20"/>
                <w:szCs w:val="20"/>
                <w:lang w:val="uk-UA" w:eastAsia="uk-UA"/>
              </w:rPr>
              <w:lastRenderedPageBreak/>
              <w:t xml:space="preserve">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Перелік відсутній.</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color w:val="000000"/>
                <w:sz w:val="20"/>
                <w:szCs w:val="20"/>
                <w:lang w:val="en-US" w:eastAsia="uk-UA"/>
              </w:rPr>
              <w:t>Звіт не розкривається.</w:t>
            </w:r>
          </w:p>
        </w:tc>
      </w:tr>
    </w:tbl>
    <w:p w:rsidR="00A275CB" w:rsidRPr="00A275CB" w:rsidRDefault="00A275CB" w:rsidP="00A275CB">
      <w:pPr>
        <w:rPr>
          <w:rFonts w:ascii="Calibri" w:eastAsia="Times New Roman" w:hAnsi="Calibri" w:cs="Times New Roman"/>
          <w:lang w:val="uk-UA" w:eastAsia="uk-UA"/>
        </w:rPr>
      </w:pPr>
    </w:p>
    <w:tbl>
      <w:tblPr>
        <w:tblW w:w="5070" w:type="pct"/>
        <w:tblCellMar>
          <w:left w:w="0" w:type="dxa"/>
          <w:right w:w="0" w:type="dxa"/>
        </w:tblCellMar>
        <w:tblLook w:val="0000" w:firstRow="0" w:lastRow="0" w:firstColumn="0" w:lastColumn="0" w:noHBand="0" w:noVBand="0"/>
      </w:tblPr>
      <w:tblGrid>
        <w:gridCol w:w="4606"/>
        <w:gridCol w:w="1613"/>
        <w:gridCol w:w="3916"/>
      </w:tblGrid>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Відповідність практики</w:t>
            </w:r>
          </w:p>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spacing w:val="-2"/>
                <w:lang w:val="uk-UA" w:eastAsia="uk-UA"/>
              </w:rPr>
              <w:t xml:space="preserve">Опис наявної практики/ </w:t>
            </w:r>
            <w:r w:rsidRPr="00A275CB">
              <w:rPr>
                <w:rFonts w:ascii="Times New Roman" w:eastAsia="Times New Roman" w:hAnsi="Times New Roman" w:cs="Times New Roman"/>
                <w:b/>
                <w:bCs/>
                <w:color w:val="000000"/>
                <w:spacing w:val="-2"/>
                <w:lang w:val="uk-UA" w:eastAsia="uk-UA"/>
              </w:rPr>
              <w:br/>
              <w:t>обґрунтування відхилення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Члени наглядової ради входять до складу наглядових рад у більш ніж 3 інших юридичних особах.</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Ведеться облік відвідування засідань наглядової ради, комітети відсутні.</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Положення про наглядову раду визначає і пояснює обов'язок членів наглядової ради сумлінно виконувати свої функції і дотримуватися принципу лояльності стосовно Товариства.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Наглядова рада та її члени забезпечені можливістю доступу до будь-якої інформації, яка необходна для ефективного виконання обовязків, згідно положення про наглядову раду в межах, передбачених законодавством та Статутом товариства.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Наглядова рада періодично проводить збори для оцінки результатів діяльності товариства та виконавчого органу.</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Згідно з положенням про наглядову раду здійснюється контроль роботи виконавчого органа. А рішення наглядової ради, прийняті в межах її компетенції, обовязкові до виконання виконавчим органом.</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Розмір і навички членів наглядової ради відповідають потребам Товариства, його розміру та ступеню складності її діяльності</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Кваліфікаційні вимоги до кандидатів у члени наглядової ради не переглядаються.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Відбір кандидатів до членів наглядової ради відбувається на основі професійних якостей.</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В особі наявна формалізована процедура перевірки кандидатів у члени наглядової ради, </w:t>
            </w:r>
            <w:r w:rsidRPr="00A275CB">
              <w:rPr>
                <w:rFonts w:ascii="Times New Roman" w:eastAsia="Times New Roman" w:hAnsi="Times New Roman" w:cs="Times New Roman"/>
                <w:b/>
                <w:color w:val="000000"/>
                <w:sz w:val="20"/>
                <w:szCs w:val="20"/>
                <w:lang w:val="uk-UA" w:eastAsia="uk-UA"/>
              </w:rPr>
              <w:br/>
            </w:r>
            <w:r w:rsidRPr="00A275CB">
              <w:rPr>
                <w:rFonts w:ascii="Times New Roman" w:eastAsia="Times New Roman" w:hAnsi="Times New Roman" w:cs="Times New Roman"/>
                <w:b/>
                <w:color w:val="000000"/>
                <w:sz w:val="20"/>
                <w:szCs w:val="20"/>
                <w:lang w:val="uk-UA" w:eastAsia="uk-UA"/>
              </w:rPr>
              <w:lastRenderedPageBreak/>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Процедура перевірки відсутня.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Зовнішні радники у Товариства відсутні.</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Наглядова рада розробляє плани наступництва </w:t>
            </w:r>
            <w:r w:rsidRPr="00A275CB">
              <w:rPr>
                <w:rFonts w:ascii="Times New Roman" w:eastAsia="Times New Roman" w:hAnsi="Times New Roman" w:cs="Times New Roman"/>
                <w:b/>
                <w:color w:val="000000"/>
                <w:sz w:val="20"/>
                <w:szCs w:val="20"/>
                <w:lang w:val="uk-UA" w:eastAsia="uk-UA"/>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Плани наступництва для членів наглядової ради та виконавчого органу відсутні.</w:t>
            </w:r>
          </w:p>
        </w:tc>
      </w:tr>
      <w:tr w:rsidR="00A275CB" w:rsidRPr="00A275CB" w:rsidTr="00293B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Політика відсутня.</w:t>
            </w:r>
          </w:p>
        </w:tc>
      </w:tr>
      <w:tr w:rsidR="00A275CB" w:rsidRPr="00A275CB" w:rsidTr="00293B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Наглядова рада складається виключно із чоловіків.</w:t>
            </w:r>
          </w:p>
        </w:tc>
      </w:tr>
      <w:tr w:rsidR="00A275CB" w:rsidRPr="00A275CB" w:rsidTr="00293B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Незалежні члени наглядової ради Товариства відсутні.</w:t>
            </w:r>
          </w:p>
        </w:tc>
      </w:tr>
      <w:tr w:rsidR="00A275CB" w:rsidRPr="00A275CB" w:rsidTr="00293B5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Члени наглядової ради проходять вступний тренінг після їх обрання, який серед іншого покриває:</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а) обов’язки, функції і сфери відповідальності </w:t>
            </w:r>
            <w:r w:rsidRPr="00A275CB">
              <w:rPr>
                <w:rFonts w:ascii="Times New Roman" w:eastAsia="Times New Roman" w:hAnsi="Times New Roman" w:cs="Times New Roman"/>
                <w:b/>
                <w:color w:val="000000"/>
                <w:sz w:val="20"/>
                <w:szCs w:val="20"/>
                <w:lang w:val="uk-UA" w:eastAsia="uk-UA"/>
              </w:rPr>
              <w:br/>
              <w:t>членів наглядової ради;</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б) незалежність, включаючи незалежність мислення;</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 порядок роботи наглядової ради;</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г) питання відповідальності;</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ґ) питання стратегії особи;</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д) політики особи, включаючи питання етики, конфлікту інтересів та запобігання корупції;</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е) питання звітності та систем контролю, </w:t>
            </w:r>
            <w:r w:rsidRPr="00A275CB">
              <w:rPr>
                <w:rFonts w:ascii="Times New Roman" w:eastAsia="Times New Roman" w:hAnsi="Times New Roman" w:cs="Times New Roman"/>
                <w:b/>
                <w:color w:val="000000"/>
                <w:sz w:val="20"/>
                <w:szCs w:val="20"/>
                <w:lang w:val="uk-UA" w:eastAsia="uk-UA"/>
              </w:rPr>
              <w:br/>
              <w:t>включаючи внутрішній та зовнішній аудит;</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Вступний тренінг після обрання членів наглядової ради не передбачений.</w:t>
            </w:r>
          </w:p>
        </w:tc>
      </w:tr>
      <w:tr w:rsidR="00A275CB" w:rsidRPr="00A275CB" w:rsidTr="00293B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План навчання не розробляється.</w:t>
            </w:r>
          </w:p>
        </w:tc>
      </w:tr>
      <w:tr w:rsidR="00A275CB" w:rsidRPr="00A275CB" w:rsidTr="00293B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Незалежні члени наглядової ради Товариства відсутні.</w:t>
            </w:r>
          </w:p>
        </w:tc>
      </w:tr>
      <w:tr w:rsidR="00A275CB" w:rsidRPr="00A275CB" w:rsidTr="00293B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Комунікація голови наглядової ради з акціонерами здійснюється засобами електронного звязку та шляхом листування на постійній основі.</w:t>
            </w:r>
          </w:p>
        </w:tc>
      </w:tr>
      <w:tr w:rsidR="00A275CB" w:rsidRPr="00A275CB" w:rsidTr="00293B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Функції голови Наглядової ради визначаються Статутом Товариствата Положенням про Наглядову раду Товариства.</w:t>
            </w:r>
          </w:p>
        </w:tc>
      </w:tr>
      <w:tr w:rsidR="00A275CB" w:rsidRPr="00A275CB" w:rsidTr="00293B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Посада корпоративного секретаря відсутня, оскільки кількість акціонерів менше 100 осіб.</w:t>
            </w:r>
          </w:p>
        </w:tc>
      </w:tr>
      <w:tr w:rsidR="00A275CB" w:rsidRPr="00A275CB" w:rsidTr="00293B5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1) комітети наглядової ради</w:t>
            </w:r>
          </w:p>
        </w:tc>
      </w:tr>
      <w:tr w:rsidR="00A275CB" w:rsidRPr="00A275CB" w:rsidTr="00293B5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Комітети наглядової ради не створені.</w:t>
            </w:r>
          </w:p>
        </w:tc>
      </w:tr>
      <w:tr w:rsidR="00A275CB" w:rsidRPr="00A275CB" w:rsidTr="00293B5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Комітети наглядової ради не створені.</w:t>
            </w:r>
          </w:p>
        </w:tc>
      </w:tr>
      <w:tr w:rsidR="00A275CB" w:rsidRPr="00A275CB" w:rsidTr="00293B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Комітети наглядової ради не створені.</w:t>
            </w:r>
          </w:p>
        </w:tc>
      </w:tr>
      <w:tr w:rsidR="00A275CB" w:rsidRPr="00A275CB" w:rsidTr="00293B5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Комітети наглядової ради не створені.</w:t>
            </w:r>
          </w:p>
        </w:tc>
      </w:tr>
      <w:tr w:rsidR="00A275CB" w:rsidRPr="00A275CB" w:rsidTr="00293B5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Комітети наглядової ради не створені.</w:t>
            </w:r>
          </w:p>
        </w:tc>
      </w:tr>
      <w:tr w:rsidR="00A275CB" w:rsidRPr="00A275CB" w:rsidTr="00293B5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Комітети наглядової ради не створені.</w:t>
            </w:r>
          </w:p>
        </w:tc>
      </w:tr>
    </w:tbl>
    <w:p w:rsidR="00A275CB" w:rsidRPr="00A275CB" w:rsidRDefault="00A275CB" w:rsidP="00A275CB">
      <w:pPr>
        <w:rPr>
          <w:rFonts w:ascii="Calibri" w:eastAsia="Times New Roman" w:hAnsi="Calibri" w:cs="Times New Roman"/>
          <w:lang w:val="uk-UA" w:eastAsia="uk-UA"/>
        </w:rPr>
      </w:pPr>
    </w:p>
    <w:tbl>
      <w:tblPr>
        <w:tblW w:w="5000" w:type="pct"/>
        <w:tblCellMar>
          <w:left w:w="0" w:type="dxa"/>
          <w:right w:w="0" w:type="dxa"/>
        </w:tblCellMar>
        <w:tblLook w:val="0000" w:firstRow="0" w:lastRow="0" w:firstColumn="0" w:lastColumn="0" w:noHBand="0" w:noVBand="0"/>
      </w:tblPr>
      <w:tblGrid>
        <w:gridCol w:w="4547"/>
        <w:gridCol w:w="1592"/>
        <w:gridCol w:w="3856"/>
      </w:tblGrid>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Відповідність практики</w:t>
            </w:r>
          </w:p>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spacing w:val="-2"/>
                <w:lang w:val="uk-UA" w:eastAsia="uk-UA"/>
              </w:rPr>
              <w:t>(Так/Ні)</w:t>
            </w:r>
          </w:p>
        </w:tc>
        <w:tc>
          <w:tcPr>
            <w:tcW w:w="3846" w:type="dxa"/>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spacing w:val="-2"/>
                <w:lang w:val="uk-UA" w:eastAsia="uk-UA"/>
              </w:rPr>
              <w:t xml:space="preserve">Опис наявної практики/ </w:t>
            </w:r>
            <w:r w:rsidRPr="00A275CB">
              <w:rPr>
                <w:rFonts w:ascii="Times New Roman" w:eastAsia="Times New Roman" w:hAnsi="Times New Roman" w:cs="Times New Roman"/>
                <w:b/>
                <w:bCs/>
                <w:color w:val="000000"/>
                <w:spacing w:val="-2"/>
                <w:lang w:val="uk-UA" w:eastAsia="uk-UA"/>
              </w:rPr>
              <w:br/>
              <w:t>обґрунтування відхилення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Виконавчий орган розробляє стратегію особи, </w:t>
            </w:r>
            <w:r w:rsidRPr="00A275CB">
              <w:rPr>
                <w:rFonts w:ascii="Times New Roman" w:eastAsia="Times New Roman" w:hAnsi="Times New Roman" w:cs="Times New Roman"/>
                <w:b/>
                <w:color w:val="000000"/>
                <w:sz w:val="20"/>
                <w:szCs w:val="20"/>
                <w:lang w:val="uk-UA" w:eastAsia="uk-UA"/>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eastAsia="uk-UA"/>
              </w:rPr>
              <w:t>Згідно з положенням про гвиконавчий орган товариства : в компетенцію виконавчого органа входить розробка та затвердження проєктів бюджета, бізнес-планів, програм фінансово-господарської діяльності товариства.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eastAsia="uk-UA"/>
              </w:rPr>
              <w:t>Наглядова рада періодично скликає засідання для проведення аналізу показників ефективності діяльності виконавчого органу.</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eastAsia="uk-UA"/>
              </w:rPr>
              <w:t>На засіданнях наглядової ради виконавчий орган регулярно звітує про прогрес у впровадженні стратегії особи.</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val="en-US" w:eastAsia="uk-UA"/>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r w:rsidRPr="00A275CB">
              <w:rPr>
                <w:rFonts w:ascii="Times New Roman" w:eastAsia="Times New Roman" w:hAnsi="Times New Roman" w:cs="Times New Roman"/>
                <w:color w:val="000000"/>
                <w:sz w:val="20"/>
                <w:szCs w:val="20"/>
                <w:lang w:eastAsia="uk-UA"/>
              </w:rPr>
              <w:t>Виконавчий орган інформує голову Наглядової ради про будь-які значні події, які сталися в період між засіданнями Наглядової ради.</w:t>
            </w:r>
          </w:p>
        </w:tc>
      </w:tr>
    </w:tbl>
    <w:p w:rsidR="00A275CB" w:rsidRPr="00A275CB" w:rsidRDefault="00A275CB" w:rsidP="00A275CB">
      <w:pPr>
        <w:rPr>
          <w:rFonts w:ascii="Calibri" w:eastAsia="Times New Roman" w:hAnsi="Calibri" w:cs="Times New Roman"/>
          <w:lang w:val="uk-UA" w:eastAsia="uk-UA"/>
        </w:rPr>
      </w:pPr>
    </w:p>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Відповідність практики</w:t>
            </w:r>
          </w:p>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bCs/>
                <w:color w:val="000000"/>
                <w:spacing w:val="-2"/>
                <w:lang w:val="uk-UA" w:eastAsia="uk-UA"/>
              </w:rPr>
              <w:t xml:space="preserve">Опис наявної практики/ </w:t>
            </w:r>
            <w:r w:rsidRPr="00A275CB">
              <w:rPr>
                <w:rFonts w:ascii="Times New Roman" w:eastAsia="Times New Roman" w:hAnsi="Times New Roman" w:cs="Times New Roman"/>
                <w:b/>
                <w:bCs/>
                <w:color w:val="000000"/>
                <w:spacing w:val="-2"/>
                <w:lang w:val="uk-UA" w:eastAsia="uk-UA"/>
              </w:rPr>
              <w:br/>
              <w:t>обґрунтування відхилення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Винагороду члени наглядової ради не отримують. Керівник Товариства отримує фіксовану винагороду, яка визначається штатним розписом.</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Розмір винагороди керівника не пов'язаний з результатами діяльності Товариства.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Винагороду члени наглядової ради не отримують.</w:t>
            </w:r>
          </w:p>
        </w:tc>
      </w:tr>
    </w:tbl>
    <w:p w:rsidR="00A275CB" w:rsidRPr="00A275CB" w:rsidRDefault="00A275CB" w:rsidP="00A275CB">
      <w:pPr>
        <w:rPr>
          <w:rFonts w:ascii="Calibri" w:eastAsia="Times New Roman" w:hAnsi="Calibri" w:cs="Times New Roman"/>
          <w:lang w:val="uk-UA" w:eastAsia="uk-UA"/>
        </w:rPr>
      </w:pPr>
    </w:p>
    <w:tbl>
      <w:tblPr>
        <w:tblW w:w="5000" w:type="pct"/>
        <w:tblCellMar>
          <w:left w:w="0" w:type="dxa"/>
          <w:right w:w="0" w:type="dxa"/>
        </w:tblCellMar>
        <w:tblLook w:val="0000" w:firstRow="0" w:lastRow="0" w:firstColumn="0" w:lastColumn="0" w:noHBand="0" w:noVBand="0"/>
      </w:tblPr>
      <w:tblGrid>
        <w:gridCol w:w="4543"/>
        <w:gridCol w:w="1590"/>
        <w:gridCol w:w="3862"/>
      </w:tblGrid>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color w:val="000000"/>
                <w:szCs w:val="24"/>
                <w:lang w:val="uk-UA" w:eastAsia="uk-UA"/>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Відповідність практики</w:t>
            </w:r>
          </w:p>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bCs/>
                <w:color w:val="000000"/>
                <w:spacing w:val="-2"/>
                <w:lang w:val="uk-UA" w:eastAsia="uk-UA"/>
              </w:rPr>
              <w:t xml:space="preserve">Опис наявної практики/ </w:t>
            </w:r>
            <w:r w:rsidRPr="00A275CB">
              <w:rPr>
                <w:rFonts w:ascii="Times New Roman" w:eastAsia="Times New Roman" w:hAnsi="Times New Roman" w:cs="Times New Roman"/>
                <w:b/>
                <w:bCs/>
                <w:color w:val="000000"/>
                <w:spacing w:val="-2"/>
                <w:lang w:val="uk-UA" w:eastAsia="uk-UA"/>
              </w:rPr>
              <w:br/>
              <w:t>обґрунтування відхилення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В особі затверджена та оприлюднена політика </w:t>
            </w:r>
            <w:r w:rsidRPr="00A275CB">
              <w:rPr>
                <w:rFonts w:ascii="Times New Roman" w:eastAsia="Times New Roman" w:hAnsi="Times New Roman" w:cs="Times New Roman"/>
                <w:b/>
                <w:color w:val="000000"/>
                <w:sz w:val="20"/>
                <w:szCs w:val="24"/>
                <w:lang w:val="uk-UA" w:eastAsia="uk-UA"/>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Політика відсутня. Розкриття інформації здійснюється відповідно до чинного законодавства.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A275CB">
              <w:rPr>
                <w:rFonts w:ascii="Times New Roman" w:eastAsia="Times New Roman" w:hAnsi="Times New Roman" w:cs="Times New Roman"/>
                <w:b/>
                <w:color w:val="000000"/>
                <w:sz w:val="20"/>
                <w:szCs w:val="24"/>
                <w:lang w:val="uk-UA" w:eastAsia="uk-UA"/>
              </w:rPr>
              <w:br/>
              <w:t xml:space="preserve">складання фінансових звітів особи відповідно до чинного законодавства та міжнародних </w:t>
            </w:r>
            <w:r w:rsidRPr="00A275CB">
              <w:rPr>
                <w:rFonts w:ascii="Times New Roman" w:eastAsia="Times New Roman" w:hAnsi="Times New Roman" w:cs="Times New Roman"/>
                <w:b/>
                <w:color w:val="000000"/>
                <w:sz w:val="20"/>
                <w:szCs w:val="24"/>
                <w:lang w:val="uk-UA" w:eastAsia="uk-UA"/>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Виконавчий орган готує фінансову звітність самостійно, надаючи потім її наглядовій раді.</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https://hydrosila-leda.prat.in.ua/</w:t>
            </w:r>
          </w:p>
        </w:tc>
      </w:tr>
    </w:tbl>
    <w:p w:rsidR="00A275CB" w:rsidRPr="00A275CB" w:rsidRDefault="00A275CB" w:rsidP="00A275CB">
      <w:pPr>
        <w:rPr>
          <w:rFonts w:ascii="Calibri" w:eastAsia="Times New Roman" w:hAnsi="Calibri" w:cs="Times New Roman"/>
          <w:lang w:val="uk-UA" w:eastAsia="uk-UA"/>
        </w:rPr>
      </w:pPr>
    </w:p>
    <w:tbl>
      <w:tblPr>
        <w:tblW w:w="5000" w:type="pct"/>
        <w:tblCellMar>
          <w:left w:w="0" w:type="dxa"/>
          <w:right w:w="0" w:type="dxa"/>
        </w:tblCellMar>
        <w:tblLook w:val="0000" w:firstRow="0" w:lastRow="0" w:firstColumn="0" w:lastColumn="0" w:noHBand="0" w:noVBand="0"/>
      </w:tblPr>
      <w:tblGrid>
        <w:gridCol w:w="4543"/>
        <w:gridCol w:w="1590"/>
        <w:gridCol w:w="3862"/>
      </w:tblGrid>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color w:val="000000"/>
                <w:szCs w:val="24"/>
                <w:lang w:val="uk-UA" w:eastAsia="uk-UA"/>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Відповідність практики</w:t>
            </w:r>
          </w:p>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z w:val="24"/>
                <w:szCs w:val="24"/>
                <w:lang w:val="uk-UA" w:eastAsia="uk-UA"/>
              </w:rPr>
            </w:pPr>
            <w:r w:rsidRPr="00A275CB">
              <w:rPr>
                <w:rFonts w:ascii="Times New Roman" w:eastAsia="Times New Roman" w:hAnsi="Times New Roman" w:cs="Times New Roman"/>
                <w:b/>
                <w:bCs/>
                <w:color w:val="000000"/>
                <w:spacing w:val="-2"/>
                <w:lang w:val="uk-UA" w:eastAsia="uk-UA"/>
              </w:rPr>
              <w:t xml:space="preserve">Опис наявної практики/ </w:t>
            </w:r>
            <w:r w:rsidRPr="00A275CB">
              <w:rPr>
                <w:rFonts w:ascii="Times New Roman" w:eastAsia="Times New Roman" w:hAnsi="Times New Roman" w:cs="Times New Roman"/>
                <w:b/>
                <w:bCs/>
                <w:color w:val="000000"/>
                <w:spacing w:val="-2"/>
                <w:lang w:val="uk-UA" w:eastAsia="uk-UA"/>
              </w:rPr>
              <w:br/>
              <w:t>обґрунтування відхилення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F8218F" w:rsidP="00A275CB">
            <w:pPr>
              <w:rPr>
                <w:rFonts w:ascii="Times New Roman" w:eastAsia="Times New Roman" w:hAnsi="Times New Roman" w:cs="Times New Roman"/>
                <w:sz w:val="20"/>
                <w:szCs w:val="20"/>
                <w:lang w:eastAsia="uk-UA"/>
              </w:rPr>
            </w:pPr>
            <w:r w:rsidRPr="00F8218F">
              <w:rPr>
                <w:rFonts w:ascii="Times New Roman" w:eastAsia="Times New Roman" w:hAnsi="Times New Roman" w:cs="Times New Roman"/>
                <w:sz w:val="20"/>
                <w:szCs w:val="20"/>
                <w:lang w:eastAsia="uk-UA"/>
              </w:rPr>
              <w:t>Система внутрішнього контролю не передбачає модель трьох ліній захисту.</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Рада (невиконавчі директори ради директорів) </w:t>
            </w:r>
            <w:r w:rsidRPr="00A275CB">
              <w:rPr>
                <w:rFonts w:ascii="Times New Roman" w:eastAsia="Times New Roman" w:hAnsi="Times New Roman" w:cs="Times New Roman"/>
                <w:b/>
                <w:color w:val="000000"/>
                <w:sz w:val="20"/>
                <w:szCs w:val="24"/>
                <w:lang w:val="uk-UA" w:eastAsia="uk-UA"/>
              </w:rPr>
              <w:br/>
              <w:t xml:space="preserve">має механізми внутрішнього контролю особи, </w:t>
            </w:r>
            <w:r w:rsidRPr="00A275CB">
              <w:rPr>
                <w:rFonts w:ascii="Times New Roman" w:eastAsia="Times New Roman" w:hAnsi="Times New Roman" w:cs="Times New Roman"/>
                <w:b/>
                <w:color w:val="000000"/>
                <w:sz w:val="20"/>
                <w:szCs w:val="24"/>
                <w:lang w:val="uk-UA" w:eastAsia="uk-UA"/>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Рада має механізми внутрішнього контролю Товариства та змогу залучити внутрішнього аудитора та зовнішнього аудитора.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Функція комплаєнс та ризик-менеджменту не підзвітна раді.</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В особі затверджено політику з питань </w:t>
            </w:r>
            <w:r w:rsidRPr="00A275CB">
              <w:rPr>
                <w:rFonts w:ascii="Times New Roman" w:eastAsia="Times New Roman" w:hAnsi="Times New Roman" w:cs="Times New Roman"/>
                <w:b/>
                <w:color w:val="000000"/>
                <w:sz w:val="20"/>
                <w:szCs w:val="24"/>
                <w:lang w:val="uk-UA" w:eastAsia="uk-UA"/>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Політика з питань управління ризиками відсутня.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Декларація схильності до ризиків відсутня.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Звіт щодо управління ризиками не розглядається.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Кодекс етики відсутній.</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В особі забезпечено можливість анонімно і безпечно повідомляти про неправомірну </w:t>
            </w:r>
            <w:r w:rsidRPr="00A275CB">
              <w:rPr>
                <w:rFonts w:ascii="Times New Roman" w:eastAsia="Times New Roman" w:hAnsi="Times New Roman" w:cs="Times New Roman"/>
                <w:b/>
                <w:color w:val="000000"/>
                <w:sz w:val="20"/>
                <w:szCs w:val="24"/>
                <w:lang w:val="uk-UA" w:eastAsia="uk-UA"/>
              </w:rPr>
              <w:lastRenderedPageBreak/>
              <w:t>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Можливість не забезпечена.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lastRenderedPageBreak/>
              <w:t xml:space="preserve">В особі затверджено та оприлюднено політику </w:t>
            </w:r>
            <w:r w:rsidRPr="00A275CB">
              <w:rPr>
                <w:rFonts w:ascii="Times New Roman" w:eastAsia="Times New Roman" w:hAnsi="Times New Roman" w:cs="Times New Roman"/>
                <w:b/>
                <w:color w:val="000000"/>
                <w:sz w:val="20"/>
                <w:szCs w:val="24"/>
                <w:lang w:val="uk-UA" w:eastAsia="uk-UA"/>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Політика щодо запобігання корупції не затверджена.</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В особі затверджено та оприлюднено політику </w:t>
            </w:r>
            <w:r w:rsidRPr="00A275CB">
              <w:rPr>
                <w:rFonts w:ascii="Times New Roman" w:eastAsia="Times New Roman" w:hAnsi="Times New Roman" w:cs="Times New Roman"/>
                <w:b/>
                <w:color w:val="000000"/>
                <w:sz w:val="20"/>
                <w:szCs w:val="24"/>
                <w:lang w:val="uk-UA" w:eastAsia="uk-UA"/>
              </w:rPr>
              <w:br/>
              <w:t>щодо конфлікту інтересів, яка покриває такі питання:</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a) конфлікту інтересів, запобігання і управління конфліктом інтересів;</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б) правочинів із заінтересованістю;</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в) інсайдерської торгівлі; та</w:t>
            </w:r>
          </w:p>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Політика щодо конфлікту інтересів не затверджена.</w:t>
            </w:r>
          </w:p>
        </w:tc>
      </w:tr>
    </w:tbl>
    <w:p w:rsidR="00A275CB" w:rsidRPr="00A275CB" w:rsidRDefault="00A275CB" w:rsidP="00A275CB">
      <w:pPr>
        <w:rPr>
          <w:rFonts w:ascii="Calibri" w:eastAsia="Times New Roman" w:hAnsi="Calibri" w:cs="Times New Roman"/>
          <w:lang w:val="uk-UA" w:eastAsia="uk-UA"/>
        </w:rPr>
      </w:pPr>
    </w:p>
    <w:tbl>
      <w:tblPr>
        <w:tblW w:w="5000" w:type="pct"/>
        <w:tblCellMar>
          <w:left w:w="0" w:type="dxa"/>
          <w:right w:w="0" w:type="dxa"/>
        </w:tblCellMar>
        <w:tblLook w:val="0000" w:firstRow="0" w:lastRow="0" w:firstColumn="0" w:lastColumn="0" w:noHBand="0" w:noVBand="0"/>
      </w:tblPr>
      <w:tblGrid>
        <w:gridCol w:w="4543"/>
        <w:gridCol w:w="1590"/>
        <w:gridCol w:w="3862"/>
      </w:tblGrid>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color w:val="000000"/>
                <w:lang w:val="uk-UA" w:eastAsia="uk-UA"/>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lang w:val="uk-UA" w:eastAsia="uk-UA"/>
              </w:rPr>
            </w:pPr>
            <w:r w:rsidRPr="00A275CB">
              <w:rPr>
                <w:rFonts w:ascii="Times New Roman" w:eastAsia="Times New Roman" w:hAnsi="Times New Roman" w:cs="Times New Roman"/>
                <w:b/>
                <w:bCs/>
                <w:color w:val="000000"/>
                <w:lang w:val="uk-UA" w:eastAsia="uk-UA"/>
              </w:rPr>
              <w:t>Відповідність практики</w:t>
            </w:r>
          </w:p>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spacing w:val="-2"/>
                <w:lang w:val="uk-UA" w:eastAsia="uk-UA"/>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lang w:val="uk-UA" w:eastAsia="uk-UA"/>
              </w:rPr>
            </w:pPr>
            <w:r w:rsidRPr="00A275CB">
              <w:rPr>
                <w:rFonts w:ascii="Times New Roman" w:eastAsia="Times New Roman" w:hAnsi="Times New Roman" w:cs="Times New Roman"/>
                <w:b/>
                <w:bCs/>
                <w:color w:val="000000"/>
                <w:spacing w:val="-2"/>
                <w:lang w:val="uk-UA" w:eastAsia="uk-UA"/>
              </w:rPr>
              <w:t xml:space="preserve">Опис наявної практики/ </w:t>
            </w:r>
            <w:r w:rsidRPr="00A275CB">
              <w:rPr>
                <w:rFonts w:ascii="Times New Roman" w:eastAsia="Times New Roman" w:hAnsi="Times New Roman" w:cs="Times New Roman"/>
                <w:b/>
                <w:bCs/>
                <w:color w:val="000000"/>
                <w:spacing w:val="-2"/>
                <w:lang w:val="uk-UA" w:eastAsia="uk-UA"/>
              </w:rPr>
              <w:br/>
              <w:t>обґрунтування відхилення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В особі формалізована процедура </w:t>
            </w:r>
            <w:r w:rsidRPr="00A275CB">
              <w:rPr>
                <w:rFonts w:ascii="Times New Roman" w:eastAsia="Times New Roman" w:hAnsi="Times New Roman" w:cs="Times New Roman"/>
                <w:b/>
                <w:color w:val="000000"/>
                <w:sz w:val="20"/>
                <w:szCs w:val="24"/>
                <w:lang w:val="uk-UA" w:eastAsia="uk-UA"/>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Щорічна самооцінка членів ради не проводиться.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Щорічна самооцінка членів ради не проводиться.</w:t>
            </w:r>
          </w:p>
        </w:tc>
      </w:tr>
      <w:tr w:rsidR="00A275CB" w:rsidRPr="00A275CB" w:rsidTr="00293B5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Не проводиться.</w:t>
            </w:r>
          </w:p>
        </w:tc>
      </w:tr>
    </w:tbl>
    <w:p w:rsidR="00A275CB" w:rsidRPr="00A275CB" w:rsidRDefault="00A275CB" w:rsidP="00A275CB">
      <w:pPr>
        <w:rPr>
          <w:rFonts w:ascii="Calibri" w:eastAsia="Times New Roman" w:hAnsi="Calibri" w:cs="Times New Roman"/>
          <w:lang w:val="uk-UA" w:eastAsia="uk-UA"/>
        </w:rPr>
      </w:pP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 xml:space="preserve">Частина 2. Інформація про загальні збори акціонерів (учасників) та загальний опис </w:t>
      </w:r>
      <w:r w:rsidRPr="00A275CB">
        <w:rPr>
          <w:rFonts w:ascii="Times New Roman" w:eastAsia="Times New Roman" w:hAnsi="Times New Roman" w:cs="Times New Roman"/>
          <w:b/>
          <w:color w:val="000000"/>
          <w:sz w:val="24"/>
          <w:szCs w:val="24"/>
          <w:lang w:val="uk-UA" w:eastAsia="uk-UA"/>
        </w:rPr>
        <w:br/>
        <w:t>прийнятих на таких зборах рішень</w:t>
      </w:r>
      <w:r w:rsidRPr="00F8218F">
        <w:rPr>
          <w:rFonts w:ascii="Times New Roman" w:eastAsia="Times New Roman" w:hAnsi="Times New Roman" w:cs="Times New Roman"/>
          <w:b/>
          <w:color w:val="000000"/>
          <w:sz w:val="24"/>
          <w:szCs w:val="24"/>
          <w:lang w:eastAsia="uk-UA"/>
        </w:rPr>
        <w:t xml:space="preserve"> :</w:t>
      </w:r>
      <w:r w:rsidRPr="00A275CB">
        <w:rPr>
          <w:rFonts w:ascii="Times New Roman" w:eastAsia="Times New Roman" w:hAnsi="Times New Roman" w:cs="Times New Roman"/>
          <w:b/>
          <w:color w:val="000000"/>
          <w:sz w:val="24"/>
          <w:szCs w:val="24"/>
          <w:lang w:val="uk-UA" w:eastAsia="uk-UA"/>
        </w:rPr>
        <w:t xml:space="preserve"> </w:t>
      </w:r>
      <w:r w:rsidRPr="00F8218F">
        <w:rPr>
          <w:rFonts w:ascii="Times New Roman" w:eastAsia="Times New Roman" w:hAnsi="Times New Roman" w:cs="Times New Roman"/>
          <w:b/>
          <w:color w:val="000000"/>
          <w:sz w:val="24"/>
          <w:szCs w:val="24"/>
          <w:u w:val="single"/>
          <w:lang w:eastAsia="uk-UA"/>
        </w:rPr>
        <w:t>__1__</w:t>
      </w:r>
      <w:r w:rsidRPr="00A275CB">
        <w:rPr>
          <w:rFonts w:ascii="Times New Roman" w:eastAsia="Times New Roman" w:hAnsi="Times New Roman" w:cs="Times New Roman"/>
          <w:b/>
          <w:color w:val="000000"/>
          <w:sz w:val="24"/>
          <w:szCs w:val="24"/>
          <w:lang w:val="uk-UA" w:eastAsia="uk-UA"/>
        </w:rPr>
        <w:t xml:space="preserve"> (</w:t>
      </w:r>
      <w:r w:rsidRPr="00A275CB">
        <w:rPr>
          <w:rFonts w:ascii="Times New Roman" w:eastAsia="Times New Roman" w:hAnsi="Times New Roman" w:cs="Times New Roman"/>
          <w:b/>
          <w:color w:val="000000"/>
          <w:sz w:val="24"/>
          <w:szCs w:val="24"/>
          <w:lang w:eastAsia="uk-UA"/>
        </w:rPr>
        <w:t xml:space="preserve"> </w:t>
      </w:r>
      <w:r w:rsidRPr="00F8218F">
        <w:rPr>
          <w:rFonts w:ascii="Times New Roman" w:eastAsia="Times New Roman" w:hAnsi="Times New Roman" w:cs="Times New Roman"/>
          <w:b/>
          <w:color w:val="000000"/>
          <w:sz w:val="24"/>
          <w:szCs w:val="24"/>
          <w:u w:val="single"/>
          <w:lang w:eastAsia="uk-UA"/>
        </w:rPr>
        <w:t>__1__</w:t>
      </w:r>
      <w:r w:rsidRPr="00A275CB">
        <w:rPr>
          <w:rFonts w:ascii="Times New Roman" w:eastAsia="Times New Roman" w:hAnsi="Times New Roman" w:cs="Times New Roman"/>
          <w:b/>
          <w:color w:val="000000"/>
          <w:sz w:val="24"/>
          <w:szCs w:val="24"/>
          <w:lang w:eastAsia="uk-UA"/>
        </w:rPr>
        <w:t xml:space="preserve"> </w:t>
      </w:r>
      <w:r w:rsidRPr="00A275CB">
        <w:rPr>
          <w:rFonts w:ascii="Times New Roman" w:eastAsia="Times New Roman" w:hAnsi="Times New Roman" w:cs="Times New Roman"/>
          <w:b/>
          <w:color w:val="000000"/>
          <w:sz w:val="24"/>
          <w:szCs w:val="24"/>
          <w:lang w:val="uk-UA" w:eastAsia="uk-UA"/>
        </w:rPr>
        <w:t>)</w:t>
      </w:r>
    </w:p>
    <w:p w:rsidR="00A275CB" w:rsidRPr="00A275CB" w:rsidRDefault="00A275CB" w:rsidP="00A275CB">
      <w:pPr>
        <w:spacing w:after="0"/>
        <w:rPr>
          <w:rFonts w:ascii="Times New Roman" w:eastAsia="Calibri" w:hAnsi="Times New Roman" w:cs="Times New Roman"/>
          <w:lang w:val="uk-UA"/>
        </w:rPr>
      </w:pPr>
    </w:p>
    <w:tbl>
      <w:tblPr>
        <w:tblStyle w:val="1"/>
        <w:tblW w:w="5000" w:type="pct"/>
        <w:tblLayout w:type="fixed"/>
        <w:tblLook w:val="04A0" w:firstRow="1" w:lastRow="0" w:firstColumn="1" w:lastColumn="0" w:noHBand="0" w:noVBand="1"/>
      </w:tblPr>
      <w:tblGrid>
        <w:gridCol w:w="2028"/>
        <w:gridCol w:w="8110"/>
      </w:tblGrid>
      <w:tr w:rsidR="00A275CB" w:rsidRPr="00A275CB" w:rsidTr="00293B5A">
        <w:trPr>
          <w:trHeight w:val="360"/>
        </w:trPr>
        <w:tc>
          <w:tcPr>
            <w:tcW w:w="1000" w:type="pct"/>
            <w:shd w:val="clear" w:color="auto" w:fill="auto"/>
            <w:vAlign w:val="center"/>
          </w:tcPr>
          <w:p w:rsidR="00A275CB" w:rsidRPr="00A275CB" w:rsidRDefault="00A275CB" w:rsidP="00A275CB">
            <w:pPr>
              <w:jc w:val="center"/>
              <w:rPr>
                <w:rFonts w:ascii="Times New Roman" w:hAnsi="Times New Roman"/>
                <w:b/>
                <w:lang w:val="uk-UA"/>
              </w:rPr>
            </w:pPr>
            <w:r w:rsidRPr="00A275CB">
              <w:rPr>
                <w:rFonts w:ascii="Times New Roman" w:hAnsi="Times New Roman"/>
                <w:b/>
                <w:lang w:val="uk-UA"/>
              </w:rPr>
              <w:t>Дата проведення</w:t>
            </w:r>
          </w:p>
        </w:tc>
        <w:tc>
          <w:tcPr>
            <w:tcW w:w="4000" w:type="pct"/>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30.04.2025</w:t>
            </w:r>
          </w:p>
        </w:tc>
      </w:tr>
      <w:tr w:rsidR="00A275CB" w:rsidRPr="00A275CB" w:rsidTr="00293B5A">
        <w:trPr>
          <w:trHeight w:val="360"/>
        </w:trPr>
        <w:tc>
          <w:tcPr>
            <w:tcW w:w="1000" w:type="pct"/>
            <w:shd w:val="clear" w:color="auto" w:fill="auto"/>
            <w:vAlign w:val="center"/>
          </w:tcPr>
          <w:p w:rsidR="00A275CB" w:rsidRPr="00A275CB" w:rsidRDefault="00A275CB" w:rsidP="00A275CB">
            <w:pPr>
              <w:jc w:val="center"/>
              <w:rPr>
                <w:rFonts w:ascii="Times New Roman" w:hAnsi="Times New Roman"/>
                <w:b/>
                <w:lang w:val="uk-UA"/>
              </w:rPr>
            </w:pPr>
            <w:r w:rsidRPr="00A275CB">
              <w:rPr>
                <w:rFonts w:ascii="Times New Roman" w:hAnsi="Times New Roman"/>
                <w:b/>
                <w:lang w:val="uk-UA"/>
              </w:rPr>
              <w:t>Спосіб проведення</w:t>
            </w:r>
          </w:p>
        </w:tc>
        <w:tc>
          <w:tcPr>
            <w:tcW w:w="4000" w:type="pct"/>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X</w:t>
            </w:r>
            <w:r w:rsidRPr="00A275CB">
              <w:rPr>
                <w:rFonts w:ascii="Times New Roman" w:hAnsi="Times New Roman"/>
                <w:lang w:val="uk-UA"/>
              </w:rPr>
              <w:tab/>
              <w:t>очне голосування. Місце проведення :</w:t>
            </w:r>
          </w:p>
          <w:p w:rsidR="00A275CB" w:rsidRPr="00A275CB" w:rsidRDefault="00A275CB" w:rsidP="00A275CB">
            <w:pPr>
              <w:rPr>
                <w:rFonts w:ascii="Times New Roman" w:hAnsi="Times New Roman"/>
                <w:lang w:val="uk-UA"/>
              </w:rPr>
            </w:pPr>
            <w:r w:rsidRPr="00A275CB">
              <w:rPr>
                <w:rFonts w:ascii="Times New Roman" w:hAnsi="Times New Roman"/>
                <w:lang w:val="uk-UA"/>
              </w:rPr>
              <w:tab/>
              <w:t>місто Кропивницький, вулиця Леоніда Каденюка, бцдинок 19</w:t>
            </w:r>
          </w:p>
          <w:p w:rsidR="00A275CB" w:rsidRPr="00A275CB" w:rsidRDefault="00A275CB" w:rsidP="00A275CB">
            <w:pPr>
              <w:rPr>
                <w:rFonts w:ascii="Times New Roman" w:hAnsi="Times New Roman"/>
                <w:lang w:val="uk-UA"/>
              </w:rPr>
            </w:pPr>
            <w:r w:rsidRPr="00A275CB">
              <w:rPr>
                <w:rFonts w:ascii="Times New Roman" w:hAnsi="Times New Roman"/>
                <w:lang w:val="uk-UA"/>
              </w:rPr>
              <w:t>-------------------------------------------------------------------------------------------------------------------</w:t>
            </w:r>
          </w:p>
          <w:p w:rsidR="00A275CB" w:rsidRPr="00A275CB" w:rsidRDefault="00A275CB" w:rsidP="00A275CB">
            <w:pPr>
              <w:rPr>
                <w:rFonts w:ascii="Times New Roman" w:hAnsi="Times New Roman"/>
                <w:lang w:val="uk-UA"/>
              </w:rPr>
            </w:pPr>
            <w:r w:rsidRPr="00A275CB">
              <w:rPr>
                <w:rFonts w:ascii="Times New Roman" w:hAnsi="Times New Roman"/>
                <w:lang w:val="uk-UA"/>
              </w:rPr>
              <w:tab/>
              <w:t>електронне голосування</w:t>
            </w:r>
          </w:p>
          <w:p w:rsidR="00A275CB" w:rsidRPr="00A275CB" w:rsidRDefault="00A275CB" w:rsidP="00A275CB">
            <w:pPr>
              <w:rPr>
                <w:rFonts w:ascii="Times New Roman" w:hAnsi="Times New Roman"/>
                <w:lang w:val="uk-UA"/>
              </w:rPr>
            </w:pPr>
            <w:r w:rsidRPr="00A275CB">
              <w:rPr>
                <w:rFonts w:ascii="Times New Roman" w:hAnsi="Times New Roman"/>
                <w:lang w:val="uk-UA"/>
              </w:rPr>
              <w:t>-------------------------------------------------------------------------------------------------------------------</w:t>
            </w:r>
          </w:p>
          <w:p w:rsidR="00A275CB" w:rsidRPr="00A275CB" w:rsidRDefault="00A275CB" w:rsidP="00A275CB">
            <w:pPr>
              <w:rPr>
                <w:rFonts w:ascii="Times New Roman" w:hAnsi="Times New Roman"/>
                <w:lang w:val="uk-UA"/>
              </w:rPr>
            </w:pPr>
            <w:r w:rsidRPr="00A275CB">
              <w:rPr>
                <w:rFonts w:ascii="Times New Roman" w:hAnsi="Times New Roman"/>
                <w:lang w:val="uk-UA"/>
              </w:rPr>
              <w:tab/>
              <w:t>опитування (дистанційно)</w:t>
            </w:r>
          </w:p>
        </w:tc>
      </w:tr>
      <w:tr w:rsidR="00A275CB" w:rsidRPr="00A275CB" w:rsidTr="00293B5A">
        <w:trPr>
          <w:trHeight w:val="360"/>
        </w:trPr>
        <w:tc>
          <w:tcPr>
            <w:tcW w:w="1000" w:type="pct"/>
            <w:shd w:val="clear" w:color="auto" w:fill="auto"/>
            <w:vAlign w:val="center"/>
          </w:tcPr>
          <w:p w:rsidR="00A275CB" w:rsidRPr="00A275CB" w:rsidRDefault="00A275CB" w:rsidP="00A275CB">
            <w:pPr>
              <w:jc w:val="center"/>
              <w:rPr>
                <w:rFonts w:ascii="Times New Roman" w:hAnsi="Times New Roman"/>
                <w:b/>
                <w:lang w:val="uk-UA"/>
              </w:rPr>
            </w:pPr>
            <w:r w:rsidRPr="00A275CB">
              <w:rPr>
                <w:rFonts w:ascii="Times New Roman" w:hAnsi="Times New Roman"/>
                <w:b/>
                <w:lang w:val="uk-UA"/>
              </w:rPr>
              <w:t>Суб'єкт скликання</w:t>
            </w:r>
          </w:p>
        </w:tc>
        <w:tc>
          <w:tcPr>
            <w:tcW w:w="4000" w:type="pct"/>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Єдиний акціонер</w:t>
            </w:r>
          </w:p>
        </w:tc>
      </w:tr>
      <w:tr w:rsidR="00A275CB" w:rsidRPr="00A275CB" w:rsidTr="00293B5A">
        <w:trPr>
          <w:trHeight w:val="360"/>
        </w:trPr>
        <w:tc>
          <w:tcPr>
            <w:tcW w:w="5000" w:type="pct"/>
            <w:gridSpan w:val="2"/>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b/>
                <w:lang w:val="uk-UA"/>
              </w:rPr>
              <w:t>Питання порядку денного та прийняті рішення :</w:t>
            </w:r>
          </w:p>
        </w:tc>
      </w:tr>
      <w:tr w:rsidR="00A275CB" w:rsidRPr="00A275CB" w:rsidTr="00293B5A">
        <w:trPr>
          <w:trHeight w:val="360"/>
        </w:trPr>
        <w:tc>
          <w:tcPr>
            <w:tcW w:w="5000" w:type="pct"/>
            <w:gridSpan w:val="2"/>
            <w:shd w:val="clear" w:color="auto" w:fill="auto"/>
          </w:tcPr>
          <w:p w:rsidR="00A275CB" w:rsidRPr="00A275CB" w:rsidRDefault="00A275CB" w:rsidP="00A275CB">
            <w:pPr>
              <w:rPr>
                <w:rFonts w:ascii="Times New Roman" w:hAnsi="Times New Roman"/>
                <w:lang w:val="uk-UA"/>
              </w:rPr>
            </w:pPr>
            <w:r w:rsidRPr="00A275CB">
              <w:rPr>
                <w:rFonts w:ascii="Times New Roman" w:hAnsi="Times New Roman"/>
                <w:lang w:val="uk-UA"/>
              </w:rPr>
              <w:t>1. Звіт виконавчого органу товариства про результати фінансово - господарської діяльності за 2024 рік затвердити.</w:t>
            </w:r>
          </w:p>
          <w:p w:rsidR="00A275CB" w:rsidRPr="00A275CB" w:rsidRDefault="00A275CB" w:rsidP="00A275CB">
            <w:pPr>
              <w:rPr>
                <w:rFonts w:ascii="Times New Roman" w:hAnsi="Times New Roman"/>
                <w:lang w:val="uk-UA"/>
              </w:rPr>
            </w:pPr>
            <w:r w:rsidRPr="00A275CB">
              <w:rPr>
                <w:rFonts w:ascii="Times New Roman" w:hAnsi="Times New Roman"/>
                <w:lang w:val="uk-UA"/>
              </w:rPr>
              <w:t>2. Звіт наглядової ради про діяльність за 2024 рік затвердити.</w:t>
            </w:r>
          </w:p>
          <w:p w:rsidR="00A275CB" w:rsidRPr="00A275CB" w:rsidRDefault="00A275CB" w:rsidP="00A275CB">
            <w:pPr>
              <w:rPr>
                <w:rFonts w:ascii="Times New Roman" w:hAnsi="Times New Roman"/>
                <w:lang w:val="uk-UA"/>
              </w:rPr>
            </w:pPr>
            <w:r w:rsidRPr="00A275CB">
              <w:rPr>
                <w:rFonts w:ascii="Times New Roman" w:hAnsi="Times New Roman"/>
                <w:lang w:val="uk-UA"/>
              </w:rPr>
              <w:t>3. Затвердити річний звіт Товариства та річну фінансову звітність за 2024 рік.</w:t>
            </w:r>
          </w:p>
          <w:p w:rsidR="00A275CB" w:rsidRPr="00A275CB" w:rsidRDefault="00A275CB" w:rsidP="00A275CB">
            <w:pPr>
              <w:rPr>
                <w:rFonts w:ascii="Times New Roman" w:hAnsi="Times New Roman"/>
                <w:lang w:val="uk-UA"/>
              </w:rPr>
            </w:pPr>
            <w:r w:rsidRPr="00A275CB">
              <w:rPr>
                <w:rFonts w:ascii="Times New Roman" w:hAnsi="Times New Roman"/>
                <w:lang w:val="uk-UA"/>
              </w:rPr>
              <w:t>4. Покрити збиток, отриманий за підсумками діяльності Товариства у 2024 році за рахунок власного капіталу.</w:t>
            </w:r>
          </w:p>
        </w:tc>
      </w:tr>
      <w:tr w:rsidR="00A275CB" w:rsidRPr="00A275CB" w:rsidTr="00293B5A">
        <w:trPr>
          <w:trHeight w:val="360"/>
        </w:trPr>
        <w:tc>
          <w:tcPr>
            <w:tcW w:w="5000" w:type="pct"/>
            <w:gridSpan w:val="2"/>
            <w:shd w:val="clear" w:color="auto" w:fill="auto"/>
          </w:tcPr>
          <w:p w:rsidR="00A275CB" w:rsidRPr="00A275CB" w:rsidRDefault="00A275CB" w:rsidP="00A275CB">
            <w:pPr>
              <w:rPr>
                <w:rFonts w:ascii="Times New Roman" w:hAnsi="Times New Roman"/>
                <w:lang w:val="uk-UA"/>
              </w:rPr>
            </w:pPr>
            <w:r w:rsidRPr="00A275CB">
              <w:rPr>
                <w:rFonts w:ascii="Times New Roman" w:hAnsi="Times New Roman"/>
                <w:b/>
                <w:lang w:val="uk-UA"/>
              </w:rPr>
              <w:t xml:space="preserve">URL-адреса протоколу загальних зборів:  </w:t>
            </w:r>
            <w:r w:rsidRPr="00A275CB">
              <w:rPr>
                <w:rFonts w:ascii="Times New Roman" w:hAnsi="Times New Roman"/>
                <w:lang w:val="uk-UA"/>
              </w:rPr>
              <w:t>https://hydrosila-leda.prat.in.ua/documents/protokoli-zboriv?doc=116638</w:t>
            </w:r>
          </w:p>
        </w:tc>
      </w:tr>
    </w:tbl>
    <w:p w:rsidR="00A275CB" w:rsidRPr="00A275CB" w:rsidRDefault="00A275CB" w:rsidP="00A275CB">
      <w:pPr>
        <w:spacing w:after="0"/>
        <w:rPr>
          <w:rFonts w:ascii="Times New Roman" w:eastAsia="Calibri" w:hAnsi="Times New Roman" w:cs="Times New Roman"/>
          <w:sz w:val="20"/>
          <w:lang w:val="uk-UA"/>
        </w:rPr>
      </w:pPr>
    </w:p>
    <w:p w:rsidR="00A275CB" w:rsidRPr="00A275CB" w:rsidRDefault="00A275CB" w:rsidP="00A275CB">
      <w:pPr>
        <w:spacing w:after="0"/>
        <w:rPr>
          <w:rFonts w:ascii="Times New Roman" w:eastAsia="Calibri" w:hAnsi="Times New Roman" w:cs="Times New Roman"/>
          <w:sz w:val="20"/>
          <w:lang w:val="uk-UA"/>
        </w:rPr>
      </w:pPr>
    </w:p>
    <w:p w:rsidR="00A275CB" w:rsidRPr="00A275CB" w:rsidRDefault="00A275CB" w:rsidP="00A275CB">
      <w:pPr>
        <w:spacing w:after="0"/>
        <w:rPr>
          <w:rFonts w:ascii="Times New Roman" w:eastAsia="Calibri" w:hAnsi="Times New Roman" w:cs="Times New Roman"/>
          <w:sz w:val="20"/>
          <w:lang w:val="uk-UA"/>
        </w:rPr>
      </w:pPr>
    </w:p>
    <w:p w:rsidR="00A275CB" w:rsidRDefault="00A275CB">
      <w:pPr>
        <w:sectPr w:rsidR="00A275CB" w:rsidSect="00A275CB">
          <w:pgSz w:w="11906" w:h="16838"/>
          <w:pgMar w:top="363" w:right="567" w:bottom="363" w:left="1417" w:header="709" w:footer="709" w:gutter="0"/>
          <w:cols w:space="708"/>
          <w:docGrid w:linePitch="360"/>
        </w:sectPr>
      </w:pPr>
    </w:p>
    <w:p w:rsidR="00A275CB" w:rsidRPr="00A275CB" w:rsidRDefault="00A275CB" w:rsidP="00A275C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lastRenderedPageBreak/>
        <w:t>Частина 4. Рада</w:t>
      </w:r>
    </w:p>
    <w:p w:rsidR="00A275CB" w:rsidRPr="00A275CB" w:rsidRDefault="00A275CB" w:rsidP="00A275C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275CB">
        <w:rPr>
          <w:rFonts w:ascii="Times New Roman" w:eastAsia="Times New Roman" w:hAnsi="Times New Roman" w:cs="Times New Roman"/>
          <w:i/>
          <w:iCs/>
          <w:color w:val="000000"/>
          <w:sz w:val="24"/>
          <w:szCs w:val="24"/>
          <w:lang w:val="uk-UA" w:eastAsia="uk-UA"/>
        </w:rPr>
        <w:t>Таблиця 1.</w:t>
      </w:r>
    </w:p>
    <w:p w:rsidR="00A275CB" w:rsidRPr="00A275CB" w:rsidRDefault="00A275CB" w:rsidP="00A275C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A275CB" w:rsidRPr="00A275CB" w:rsidTr="00293B5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Голова / член комітету ради</w:t>
            </w:r>
          </w:p>
        </w:tc>
      </w:tr>
      <w:tr w:rsidR="00A275CB" w:rsidRPr="00A275CB" w:rsidTr="00293B5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432" w:type="pct"/>
            <w:vMerge/>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563" w:type="pct"/>
            <w:vMerge/>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444" w:type="pct"/>
            <w:vMerge/>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uk-UA" w:eastAsia="uk-UA"/>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uk-UA" w:eastAsia="uk-UA"/>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uk-UA" w:eastAsia="uk-UA"/>
              </w:rPr>
              <w:t>Комітет 3</w:t>
            </w:r>
          </w:p>
        </w:tc>
      </w:tr>
      <w:tr w:rsidR="00A275CB" w:rsidRPr="00A275CB" w:rsidTr="00293B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2</w:t>
            </w:r>
          </w:p>
        </w:tc>
        <w:tc>
          <w:tcPr>
            <w:tcW w:w="563"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3</w:t>
            </w:r>
          </w:p>
        </w:tc>
        <w:tc>
          <w:tcPr>
            <w:tcW w:w="444"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b/>
                <w:sz w:val="20"/>
                <w:szCs w:val="20"/>
                <w:lang w:val="en-US" w:eastAsia="uk-UA"/>
              </w:rPr>
            </w:pPr>
            <w:r w:rsidRPr="00A275CB">
              <w:rPr>
                <w:rFonts w:ascii="Times New Roman" w:eastAsia="Times New Roman" w:hAnsi="Times New Roman" w:cs="Times New Roman"/>
                <w:b/>
                <w:sz w:val="20"/>
                <w:szCs w:val="20"/>
                <w:lang w:val="en-US" w:eastAsia="uk-UA"/>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en-US" w:eastAsia="uk-UA"/>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en-US" w:eastAsia="uk-UA"/>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en-US" w:eastAsia="uk-UA"/>
              </w:rPr>
            </w:pPr>
            <w:r w:rsidRPr="00A275CB">
              <w:rPr>
                <w:rFonts w:ascii="Times New Roman" w:eastAsia="Times New Roman" w:hAnsi="Times New Roman" w:cs="Times New Roman"/>
                <w:b/>
                <w:color w:val="000000"/>
                <w:sz w:val="20"/>
                <w:szCs w:val="20"/>
                <w:lang w:val="en-US" w:eastAsia="uk-UA"/>
              </w:rPr>
              <w:t>7</w:t>
            </w:r>
          </w:p>
        </w:tc>
      </w:tr>
      <w:tr w:rsidR="00A275CB" w:rsidRPr="00A275CB" w:rsidTr="00293B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тов Юр</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й Олександрович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2258203858</w:t>
            </w:r>
          </w:p>
        </w:tc>
        <w:tc>
          <w:tcPr>
            <w:tcW w:w="563"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444"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r>
      <w:tr w:rsidR="00A275CB" w:rsidRPr="00A275CB" w:rsidTr="00293B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Штутман Павло Леон</w:t>
            </w:r>
            <w:r w:rsidRPr="00A275CB">
              <w:rPr>
                <w:rFonts w:ascii="Times New Roman" w:eastAsia="Times New Roman" w:hAnsi="Times New Roman" w:cs="Times New Roman"/>
                <w:sz w:val="20"/>
                <w:szCs w:val="20"/>
                <w:lang w:val="en-US" w:eastAsia="uk-UA"/>
              </w:rPr>
              <w:t>i</w:t>
            </w:r>
            <w:r w:rsidRPr="00A275CB">
              <w:rPr>
                <w:rFonts w:ascii="Times New Roman" w:eastAsia="Times New Roman" w:hAnsi="Times New Roman" w:cs="Times New Roman"/>
                <w:sz w:val="20"/>
                <w:szCs w:val="20"/>
                <w:lang w:eastAsia="uk-UA"/>
              </w:rPr>
              <w:t>дович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2265504533</w:t>
            </w:r>
          </w:p>
        </w:tc>
        <w:tc>
          <w:tcPr>
            <w:tcW w:w="563"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19620110-00231</w:t>
            </w:r>
          </w:p>
        </w:tc>
        <w:tc>
          <w:tcPr>
            <w:tcW w:w="444"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r>
      <w:tr w:rsidR="00A275CB" w:rsidRPr="00A275CB" w:rsidTr="00293B5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Стонога Валентин Михайлович з 01.01.2025 року по 31.12.2025 року</w:t>
            </w:r>
          </w:p>
        </w:tc>
        <w:tc>
          <w:tcPr>
            <w:tcW w:w="432"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1866614330</w:t>
            </w:r>
          </w:p>
        </w:tc>
        <w:tc>
          <w:tcPr>
            <w:tcW w:w="563"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444" w:type="pct"/>
            <w:tcBorders>
              <w:top w:val="single" w:sz="4" w:space="0" w:color="000000"/>
              <w:left w:val="single" w:sz="4" w:space="0" w:color="000000"/>
              <w:bottom w:val="single" w:sz="4" w:space="0" w:color="000000"/>
              <w:right w:val="single" w:sz="4" w:space="0" w:color="000000"/>
            </w:tcBorders>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uk-UA"/>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en-US" w:eastAsia="uk-UA"/>
              </w:rPr>
            </w:pPr>
          </w:p>
        </w:tc>
      </w:tr>
    </w:tbl>
    <w:p w:rsidR="00A275CB" w:rsidRPr="00A275CB" w:rsidRDefault="00A275CB" w:rsidP="00A275CB">
      <w:pPr>
        <w:rPr>
          <w:rFonts w:ascii="Calibri" w:eastAsia="Times New Roman" w:hAnsi="Calibri" w:cs="Times New Roman"/>
          <w:lang w:val="uk-UA" w:eastAsia="uk-UA"/>
        </w:rPr>
      </w:pPr>
    </w:p>
    <w:p w:rsidR="00A275CB" w:rsidRDefault="00A275CB">
      <w:pPr>
        <w:sectPr w:rsidR="00A275CB" w:rsidSect="00A275CB">
          <w:pgSz w:w="16838" w:h="11906" w:orient="landscape"/>
          <w:pgMar w:top="567" w:right="363" w:bottom="567" w:left="363" w:header="709" w:footer="709" w:gutter="0"/>
          <w:cols w:space="708"/>
          <w:docGrid w:linePitch="360"/>
        </w:sectPr>
      </w:pPr>
    </w:p>
    <w:p w:rsidR="00A275CB" w:rsidRPr="00A275CB" w:rsidRDefault="00A275CB" w:rsidP="00A275C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275CB">
        <w:rPr>
          <w:rFonts w:ascii="Times New Roman" w:eastAsia="Times New Roman" w:hAnsi="Times New Roman" w:cs="Times New Roman"/>
          <w:i/>
          <w:iCs/>
          <w:color w:val="000000"/>
          <w:sz w:val="24"/>
          <w:szCs w:val="24"/>
          <w:lang w:val="uk-UA" w:eastAsia="uk-UA"/>
        </w:rPr>
        <w:lastRenderedPageBreak/>
        <w:t>Таблиця 2.</w:t>
      </w:r>
    </w:p>
    <w:p w:rsidR="00A275CB" w:rsidRPr="00A275CB" w:rsidRDefault="00A275CB" w:rsidP="00A275C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A275CB" w:rsidRPr="00A275CB" w:rsidTr="00293B5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4</w:t>
            </w:r>
          </w:p>
        </w:tc>
      </w:tr>
      <w:tr w:rsidR="00A275CB" w:rsidRPr="00A275CB" w:rsidTr="00293B5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4</w:t>
            </w:r>
          </w:p>
        </w:tc>
      </w:tr>
      <w:tr w:rsidR="00A275CB" w:rsidRPr="00A275CB" w:rsidTr="00293B5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en-US" w:eastAsia="uk-UA"/>
              </w:rPr>
              <w:t>0</w:t>
            </w:r>
          </w:p>
        </w:tc>
      </w:tr>
      <w:tr w:rsidR="00A275CB" w:rsidRPr="00A275CB" w:rsidTr="00293B5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val="uk-UA" w:eastAsia="uk-UA"/>
              </w:rPr>
              <w:t>У 2025 році наглядовою радою Товариства було проведено 4 засідання, що проводилися шляхом безпосереднього збору членів наглядової ради в одному місці, з присутністю всіх членів Наглядової ради:</w:t>
            </w:r>
          </w:p>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eastAsia="uk-UA"/>
              </w:rPr>
              <w:t>Затвердження звіту правління про підсумки фінансово-господарської діяльності ПРИВАТНОГО АКЦІОНЕРНОГО ТОВАРИСТВА "ГІДРОСИЛА ЛЄДА"  за 4-й квартал 2024 року та за три квартали 2025 року.</w:t>
            </w:r>
          </w:p>
        </w:tc>
      </w:tr>
    </w:tbl>
    <w:p w:rsidR="00A275CB" w:rsidRPr="00A275CB" w:rsidRDefault="00A275CB" w:rsidP="00A275CB">
      <w:pPr>
        <w:rPr>
          <w:rFonts w:ascii="Calibri" w:eastAsia="Times New Roman" w:hAnsi="Calibri" w:cs="Times New Roman"/>
          <w:lang w:val="uk-UA" w:eastAsia="uk-UA"/>
        </w:rPr>
      </w:pP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Звіт ради</w:t>
      </w:r>
      <w:r w:rsidRPr="00F8218F">
        <w:rPr>
          <w:rFonts w:ascii="Times New Roman" w:eastAsia="Times New Roman" w:hAnsi="Times New Roman" w:cs="Times New Roman"/>
          <w:b/>
          <w:color w:val="000000"/>
          <w:sz w:val="24"/>
          <w:szCs w:val="24"/>
          <w:lang w:eastAsia="uk-UA"/>
        </w:rPr>
        <w:t xml:space="preserve"> </w:t>
      </w:r>
      <w:r w:rsidRPr="00A275CB">
        <w:rPr>
          <w:rFonts w:ascii="Times New Roman" w:eastAsia="Times New Roman" w:hAnsi="Times New Roman" w:cs="Times New Roman"/>
          <w:b/>
          <w:color w:val="000000"/>
          <w:sz w:val="24"/>
          <w:szCs w:val="24"/>
          <w:lang w:val="uk-UA" w:eastAsia="uk-UA"/>
        </w:rPr>
        <w:t>:</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ЗВІТ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НАГЛЯДОВОЇ РАДИ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 результатами діяльності у 2025 році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Наглядова рада є колегіальним органом, що здійснює захист прав акціонерів Товариства і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Виконавчого органу Товариства.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Кількісний склад Наглядової ради ПрАТ "ГІДРОСИЛА ЛЄДА" відповідає потребам товариства, сукупність навичок та досвіду членів Наглядової ради є оптимальним для забезпечення належної діяльності Наглядової ради. В звітному періоді з 01.01.2025 року по 31.12.2025 року на ПрАТ "ГІДРОСИЛА ЛЄДА" працював склад наглядової ради, обраний рішенням річних загальних зборів від 30.04.2024 року в наступному складі: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Голова наглядової ради: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Тітов Юрій Олександрович (представник акціонера ТОВ "ЕЛГАРД");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Члени наглядової ради: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Штутман Павло Леонідович (представник акціонера ТОВ "ЕЛГАРД");</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Стонога  Валентин Михайлович (представник акціонера ТОВ "ЕЛГАРД").</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За звітний період Наглядова рада Товариства виконувала повноваження в межах компетенції, визначеної Статутом Товариства, Положенням про Наглядову Раду, рішеннями Загальних зборів акціонерів Товариства, керуючись вимогами чинного законодавства України. Наглядова Рада Товариства у звітному періоді забезпечила ефективний контроль за фінансово-господарською діяльністю Товариства, здійснювала аналіз роботи Виконавчого органу Товариства.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Між членами і головою наглядової ради та Товариством укладено цивільно-правові договори, якими визначено порядок роботи, права та обов'язки сторін, відповідальність членів та голови наглядової ради. Виконання обов'язків членів та голови наглядової ради здійснюється на безоплатній основі.</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Цілі Наглядової ради досягаються шляхом прийняття відповідних рішень на засіданнях та здійснення контролю за їх виконанням. У 2025 році наглядовою радою Товариства було проведено 4 засідання, що проводилися шляхом безпосереднього збору членів наглядової ради в одному місці, з присутністю всіх членів Наглядової ради: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Затвердження звіту правління про підсумки фінансово-господарської діяльності ПРИВАТНОГО АКЦІОНЕРНОГО ТОВАРИСТВА "ГІДРОСИЛА ЛЄДА"  за 4-й квартал 2024 року та за три квартали 2025 року.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Приймаючи рішення з вище перелічених питань наглядова рада намагалась об'єктивно і всебічно проаналізувати суть поставленого питання, визначити доцільність його позитивного або негативного вирішення з огляду на максимальне врахування інтересів акціонерів та Товариства. Засідання Наглядової ради товариства проводяться таким чином, щоб забезпечити відкрите спілкування, обмін думками, значущу участь всіх членів та конструктивне вирішення питань. Члени наглядової ради не знаходяться під будь-яким впливом акціонерів та/або Виконавчого органу Товариства та/або інших осіб при прийнятті рішення на засіданнях наглядової ради і є незалежними у своїх судженнях. Кожен член Наглядової ради має під час голосування один голос. Рішення Наглядової ради вважається прийнятим, якщо за нього проголосувала більшість членів Наглядової ради, які приймають участь у засіданні та мають право голосу. У разі рівності голосів, голос Голови Наглядової ради або особи, що уповноважена виконувати його обов'язки, є вирішальним. Відповідно до ст.75 Закону України "Про акціонерні товариства" та іншого чинного законодавства України, засідання наглядової ради, що проводились в 2025 році, були правомочними.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 xml:space="preserve">       З текстом протоколів засідань Наглядової ради та рішеннями, що були прийняті на цих засіданнях акціонери можуть ознайомитись у передбаченому статутом Товариства порядку.</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Наглядова рада пропонує Загальним зборам Товариства - визнати роботу Наглядової ради Товариства в 2025 році задовільною та такою, що відповідає меті та напрямам діяльності Товариства і положенням його установчих документів. Звіт Наглядової ради за 2025 рік затвердити.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Голова наглядової ради                           Юрій ТІТОВ</w:t>
      </w:r>
    </w:p>
    <w:p w:rsidR="00A275CB" w:rsidRPr="00A275CB" w:rsidRDefault="00A275CB" w:rsidP="00A275C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sz w:val="24"/>
          <w:szCs w:val="24"/>
          <w:lang w:val="uk-UA" w:eastAsia="uk-UA"/>
        </w:rPr>
      </w:pPr>
      <w:r w:rsidRPr="00A275CB">
        <w:rPr>
          <w:rFonts w:ascii="Times New Roman" w:eastAsia="Times New Roman" w:hAnsi="Times New Roman" w:cs="Times New Roman"/>
          <w:i/>
          <w:iCs/>
          <w:color w:val="000000"/>
          <w:sz w:val="24"/>
          <w:szCs w:val="24"/>
          <w:lang w:val="uk-UA" w:eastAsia="uk-UA"/>
        </w:rPr>
        <w:t>Таблиця 4.</w:t>
      </w:r>
    </w:p>
    <w:p w:rsidR="00A275CB" w:rsidRPr="00A275CB" w:rsidRDefault="00A275CB" w:rsidP="00A275C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Рудий Віктор Вячеславович з 01.01.2025 року по 31.12.2025 року</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2910816619</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Рішення щодо питань, повязаних з поточною діяльністю товариства, Розробка проекта бюджета, бізнес - плана, програми фінансово-господарської діяльності, штатного розкладу. Затвердження правил внутрішнього трудового розкладу, посадових інструкцій та посадових окладів працівників. Организація ведення бухгалтерського обліку та звітності товариства. Прийняття рішень шодо вчинення значних правочинів.</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w:t>
            </w:r>
          </w:p>
        </w:tc>
      </w:tr>
    </w:tbl>
    <w:p w:rsidR="00A275CB" w:rsidRPr="00A275CB" w:rsidRDefault="00A275CB" w:rsidP="00A275CB">
      <w:pPr>
        <w:rPr>
          <w:rFonts w:ascii="Calibri" w:eastAsia="Times New Roman" w:hAnsi="Calibri" w:cs="Times New Roman"/>
          <w:lang w:val="uk-UA" w:eastAsia="uk-UA"/>
        </w:rPr>
      </w:pPr>
    </w:p>
    <w:p w:rsidR="00A275CB" w:rsidRPr="00A275CB" w:rsidRDefault="00A275CB" w:rsidP="00A275C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4"/>
          <w:szCs w:val="24"/>
          <w:lang w:val="uk-UA" w:eastAsia="uk-UA"/>
        </w:rPr>
        <w:t>Звіт виконавчого органу:</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4"/>
          <w:szCs w:val="24"/>
          <w:lang w:val="uk-UA" w:eastAsia="uk-UA"/>
        </w:rPr>
      </w:pPr>
    </w:p>
    <w:p w:rsidR="00A275CB" w:rsidRPr="00A275CB" w:rsidRDefault="00A275CB" w:rsidP="00A275CB">
      <w:pPr>
        <w:spacing w:after="0" w:line="240" w:lineRule="auto"/>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Шановні акціонери!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в своїй діяльності керується суспільними потребами, що є ключовим фактором для його успіху. Відповідальність перед суспільством проявляється у створенні продуктів та послуг, які сприяють покращенню якості життя людей. Залучення коштів інвесторів є необхідним для розвитку і розширення підприємства. Інвестиції дозволяють впроваджувати нові технології, підвищувати ефективність виробництва і розширювати асортимент продукції.</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Окрім цього, підприємство активно інвестує в інші суб'єкти господарювання, що сприяє загальному економічному зростанню. Партнерство з іншими компаніями дозволяє обмінюватися досвідом та впроваджувати інновації. Таким чином, товариство не тільки отримує додатковий прибуток, але й підтримує розвиток економіки. Взаємовигідна співпраця з інвесторами і партнерами створює стабільну основу для довгострокового розвитку. Суспільно відповідальний підхід до ведення бізнесу допомагає зміцнювати репутацію товариства і залучати нових клієнтів. В результаті, товариство сприяє формуванню сталого та процвітаючого суспільства.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здійснює свою діяльність з метою організації і проведення систематичної підприємницької діяльності для одержання прибутку, отримання економічного зиску акціонерами, задоволення потреб населення в його послугах (роботах, товарах); реалізації на основі отриманого доходу інтересів Товариства, а також економічних та соціальних інтересів трудового колективу. Товариство є одним з найкрупніших роботодавців та  платників податків в Кіровоградській області, і в той же час відносно підприємства відбувається наступне.</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ПРИВАТНЕ АКЦІОНЕРНЕ ТОВАРИСТВО "ГІДРОСИЛА ЛЄДА" є підприємством машинобудівної промисловості, яке знаходиться у м.Кропивницький.</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Товариство виробляє таку продукцію:</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QS</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series</w:t>
      </w:r>
      <w:r w:rsidRPr="00A275CB">
        <w:rPr>
          <w:rFonts w:ascii="Times New Roman" w:eastAsia="Times New Roman" w:hAnsi="Times New Roman" w:cs="Times New Roman"/>
          <w:sz w:val="20"/>
          <w:szCs w:val="20"/>
          <w:lang w:eastAsia="uk-UA"/>
        </w:rPr>
        <w:t xml:space="preserve"> А. Кулькова фіксація півмуфт. Тарілчастій клапан. Одностороннє "з'єднання-роз'єднання". Найчастіше застосовується на сільськогосподарській та комунальній техніці. Призначені для легких умов експлуатації, а также там, де немає надвисоких тисків.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Швидкороз'ємні з'єднання серії </w:t>
      </w:r>
      <w:r w:rsidRPr="00A275CB">
        <w:rPr>
          <w:rFonts w:ascii="Times New Roman" w:eastAsia="Times New Roman" w:hAnsi="Times New Roman" w:cs="Times New Roman"/>
          <w:sz w:val="20"/>
          <w:szCs w:val="20"/>
          <w:lang w:val="en-US" w:eastAsia="uk-UA"/>
        </w:rPr>
        <w:t>QR</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series</w:t>
      </w:r>
      <w:r w:rsidRPr="00A275CB">
        <w:rPr>
          <w:rFonts w:ascii="Times New Roman" w:eastAsia="Times New Roman" w:hAnsi="Times New Roman" w:cs="Times New Roman"/>
          <w:sz w:val="20"/>
          <w:szCs w:val="20"/>
          <w:lang w:eastAsia="uk-UA"/>
        </w:rPr>
        <w:t xml:space="preserve"> А. Кулькова фіксація півмуфт. Тарілчастий клапан. Двостороннє "з'єднання-роз'єднання" (т. з. функція "розривної муфти"). Найчастіше застосовується на сільськогосподарській та комунальній техніці. Призначені для легких умов експлуатації, а також там, де немає надвисоких тисків.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w:t>
      </w:r>
      <w:r w:rsidRPr="00A275CB">
        <w:rPr>
          <w:rFonts w:ascii="Times New Roman" w:eastAsia="Times New Roman" w:hAnsi="Times New Roman" w:cs="Times New Roman"/>
          <w:sz w:val="20"/>
          <w:szCs w:val="20"/>
          <w:lang w:eastAsia="uk-UA"/>
        </w:rPr>
        <w:t>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14541. Різьбова фіксація півмуфт. Тарілчастий клапан. Застосовуються при високому, а також імпульсному тиску. Найчастіше використовується на сільськогосподарській, будівельно-дорожній техніці і техніки, яка працює в кар?єрах.</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Швидкороз'ємні з'єднання серії </w:t>
      </w:r>
      <w:r w:rsidRPr="00A275CB">
        <w:rPr>
          <w:rFonts w:ascii="Times New Roman" w:eastAsia="Times New Roman" w:hAnsi="Times New Roman" w:cs="Times New Roman"/>
          <w:sz w:val="20"/>
          <w:szCs w:val="20"/>
          <w:lang w:val="en-US" w:eastAsia="uk-UA"/>
        </w:rPr>
        <w:t>QF</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Взаємозамінність за стандартом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16028. Кулькова фіксація півмуфт. Клапан - плоский торець (</w:t>
      </w:r>
      <w:r w:rsidRPr="00A275CB">
        <w:rPr>
          <w:rFonts w:ascii="Times New Roman" w:eastAsia="Times New Roman" w:hAnsi="Times New Roman" w:cs="Times New Roman"/>
          <w:sz w:val="20"/>
          <w:szCs w:val="20"/>
          <w:lang w:val="en-US" w:eastAsia="uk-UA"/>
        </w:rPr>
        <w:t>flat</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face</w:t>
      </w:r>
      <w:r w:rsidRPr="00A275CB">
        <w:rPr>
          <w:rFonts w:ascii="Times New Roman" w:eastAsia="Times New Roman" w:hAnsi="Times New Roman" w:cs="Times New Roman"/>
          <w:sz w:val="20"/>
          <w:szCs w:val="20"/>
          <w:lang w:eastAsia="uk-UA"/>
        </w:rPr>
        <w:t>). Наявність замка для запобігання мимовільному від'єднанню. Використовується в гідравлічних системах, де необхідно виключити можливість зовнішніх витоків масла і є ризик забруднення рідини. Цей тип з'єднань дозволяє успішно працювати при імпульсних навантаженнях типу гідромолота.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Рукави високого тиску (РВТ):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Під торговою маркою "Гідросила" виготовляються рукава високого тиску серії </w:t>
      </w:r>
      <w:r w:rsidRPr="00A275CB">
        <w:rPr>
          <w:rFonts w:ascii="Times New Roman" w:eastAsia="Times New Roman" w:hAnsi="Times New Roman" w:cs="Times New Roman"/>
          <w:sz w:val="20"/>
          <w:szCs w:val="20"/>
          <w:lang w:val="en-US" w:eastAsia="uk-UA"/>
        </w:rPr>
        <w:t>STANDART</w:t>
      </w:r>
      <w:r w:rsidRPr="00A275CB">
        <w:rPr>
          <w:rFonts w:ascii="Times New Roman" w:eastAsia="Times New Roman" w:hAnsi="Times New Roman" w:cs="Times New Roman"/>
          <w:sz w:val="20"/>
          <w:szCs w:val="20"/>
          <w:lang w:eastAsia="uk-UA"/>
        </w:rPr>
        <w:t xml:space="preserve">: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 високоякісної однообплетеної гуми для робочого тиску до 22 МПа і з ресурсом роботи не менше 250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 високоякісної двообплетеної гуми для робочого тиску до 28 МПа і з ресурсом роботи не менше 350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А також з високоякісної чотиринавивальної гуми для робочого тиску до 40 МПа. Ресурс роботи РВТ не менше 600 тисяч циклів.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Рукави виготовляються:</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за стандартами </w:t>
      </w:r>
      <w:r w:rsidRPr="00A275CB">
        <w:rPr>
          <w:rFonts w:ascii="Times New Roman" w:eastAsia="Times New Roman" w:hAnsi="Times New Roman" w:cs="Times New Roman"/>
          <w:sz w:val="20"/>
          <w:szCs w:val="20"/>
          <w:lang w:val="en-US" w:eastAsia="uk-UA"/>
        </w:rPr>
        <w:t>DIN</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SAE</w:t>
      </w:r>
      <w:r w:rsidRPr="00A275CB">
        <w:rPr>
          <w:rFonts w:ascii="Times New Roman" w:eastAsia="Times New Roman" w:hAnsi="Times New Roman" w:cs="Times New Roman"/>
          <w:sz w:val="20"/>
          <w:szCs w:val="20"/>
          <w:lang w:eastAsia="uk-UA"/>
        </w:rPr>
        <w:t xml:space="preserve"> і ГОСТ;</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для гідросистем з робочим тиском від 10,5 до 40 МПа;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з умовним проходом від 6 до 32 мм;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з прямими і кутовими фітингами (з кутом від 0 до 90 градусів) стандартів типу </w:t>
      </w:r>
      <w:r w:rsidRPr="00A275CB">
        <w:rPr>
          <w:rFonts w:ascii="Times New Roman" w:eastAsia="Times New Roman" w:hAnsi="Times New Roman" w:cs="Times New Roman"/>
          <w:sz w:val="20"/>
          <w:szCs w:val="20"/>
          <w:lang w:val="en-US" w:eastAsia="uk-UA"/>
        </w:rPr>
        <w:t>DKM</w:t>
      </w:r>
      <w:r w:rsidRPr="00A275CB">
        <w:rPr>
          <w:rFonts w:ascii="Times New Roman" w:eastAsia="Times New Roman" w:hAnsi="Times New Roman" w:cs="Times New Roman"/>
          <w:sz w:val="20"/>
          <w:szCs w:val="20"/>
          <w:lang w:eastAsia="uk-UA"/>
        </w:rPr>
        <w:t xml:space="preserve"> (зі сферичним ніпелем) і типу </w:t>
      </w:r>
      <w:r w:rsidRPr="00A275CB">
        <w:rPr>
          <w:rFonts w:ascii="Times New Roman" w:eastAsia="Times New Roman" w:hAnsi="Times New Roman" w:cs="Times New Roman"/>
          <w:sz w:val="20"/>
          <w:szCs w:val="20"/>
          <w:lang w:val="en-US" w:eastAsia="uk-UA"/>
        </w:rPr>
        <w:t>DKO</w:t>
      </w:r>
      <w:r w:rsidRPr="00A275CB">
        <w:rPr>
          <w:rFonts w:ascii="Times New Roman" w:eastAsia="Times New Roman" w:hAnsi="Times New Roman" w:cs="Times New Roman"/>
          <w:sz w:val="20"/>
          <w:szCs w:val="20"/>
          <w:lang w:eastAsia="uk-UA"/>
        </w:rPr>
        <w:t xml:space="preserve"> (з конусоподібним ніпелем і ущільнювальним кільцем) легкої та важкої серії, а також інших стандартів;</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з різьбовим приєднанням (метричним і дюймовим) і приєднанням під фланець;</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різної довжини згідно зі специфікацією замовника (від 210 мм).</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Фітинг: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Фітинг для виробництва рукавів високого тиску за різними стандартами з різьбовим приєднанням, приєднанням під фланець, кутом вигину від 0 до 90°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Приєднувальна арматура:</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Штуцера з'єднувальні, а також трійники, кутки, хрестовини (від </w:t>
      </w:r>
      <w:r w:rsidRPr="00A275CB">
        <w:rPr>
          <w:rFonts w:ascii="Times New Roman" w:eastAsia="Times New Roman" w:hAnsi="Times New Roman" w:cs="Times New Roman"/>
          <w:sz w:val="20"/>
          <w:szCs w:val="20"/>
          <w:lang w:val="en-US" w:eastAsia="uk-UA"/>
        </w:rPr>
        <w:t>S</w:t>
      </w:r>
      <w:r w:rsidRPr="00A275CB">
        <w:rPr>
          <w:rFonts w:ascii="Times New Roman" w:eastAsia="Times New Roman" w:hAnsi="Times New Roman" w:cs="Times New Roman"/>
          <w:sz w:val="20"/>
          <w:szCs w:val="20"/>
          <w:lang w:eastAsia="uk-UA"/>
        </w:rPr>
        <w:t xml:space="preserve">17 до </w:t>
      </w:r>
      <w:r w:rsidRPr="00A275CB">
        <w:rPr>
          <w:rFonts w:ascii="Times New Roman" w:eastAsia="Times New Roman" w:hAnsi="Times New Roman" w:cs="Times New Roman"/>
          <w:sz w:val="20"/>
          <w:szCs w:val="20"/>
          <w:lang w:val="en-US" w:eastAsia="uk-UA"/>
        </w:rPr>
        <w:t>S</w:t>
      </w:r>
      <w:r w:rsidRPr="00A275CB">
        <w:rPr>
          <w:rFonts w:ascii="Times New Roman" w:eastAsia="Times New Roman" w:hAnsi="Times New Roman" w:cs="Times New Roman"/>
          <w:sz w:val="20"/>
          <w:szCs w:val="20"/>
          <w:lang w:eastAsia="uk-UA"/>
        </w:rPr>
        <w:t>50 з гайкою і без гайки);</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Швидкороз'ємні з'єднання (ШРЗ):</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 xml:space="preserve">- Швидкороз'ємні з'єднання різних типорозмірів з взаємозамінністю контактної частини розетки і ніпеля згідно з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7241-</w:t>
      </w:r>
      <w:r w:rsidRPr="00A275CB">
        <w:rPr>
          <w:rFonts w:ascii="Times New Roman" w:eastAsia="Times New Roman" w:hAnsi="Times New Roman" w:cs="Times New Roman"/>
          <w:sz w:val="20"/>
          <w:szCs w:val="20"/>
          <w:lang w:val="en-US" w:eastAsia="uk-UA"/>
        </w:rPr>
        <w:t>A</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ISO</w:t>
      </w:r>
      <w:r w:rsidRPr="00A275CB">
        <w:rPr>
          <w:rFonts w:ascii="Times New Roman" w:eastAsia="Times New Roman" w:hAnsi="Times New Roman" w:cs="Times New Roman"/>
          <w:sz w:val="20"/>
          <w:szCs w:val="20"/>
          <w:lang w:eastAsia="uk-UA"/>
        </w:rPr>
        <w:t xml:space="preserve"> 16028 (т. зв. </w:t>
      </w:r>
      <w:r w:rsidRPr="00A275CB">
        <w:rPr>
          <w:rFonts w:ascii="Times New Roman" w:eastAsia="Times New Roman" w:hAnsi="Times New Roman" w:cs="Times New Roman"/>
          <w:sz w:val="20"/>
          <w:szCs w:val="20"/>
          <w:lang w:val="en-US" w:eastAsia="uk-UA"/>
        </w:rPr>
        <w:t>Flat</w:t>
      </w:r>
      <w:r w:rsidRPr="00A275CB">
        <w:rPr>
          <w:rFonts w:ascii="Times New Roman" w:eastAsia="Times New Roman" w:hAnsi="Times New Roman" w:cs="Times New Roman"/>
          <w:sz w:val="20"/>
          <w:szCs w:val="20"/>
          <w:lang w:eastAsia="uk-UA"/>
        </w:rPr>
        <w:t xml:space="preserve"> </w:t>
      </w:r>
      <w:r w:rsidRPr="00A275CB">
        <w:rPr>
          <w:rFonts w:ascii="Times New Roman" w:eastAsia="Times New Roman" w:hAnsi="Times New Roman" w:cs="Times New Roman"/>
          <w:sz w:val="20"/>
          <w:szCs w:val="20"/>
          <w:lang w:val="en-US" w:eastAsia="uk-UA"/>
        </w:rPr>
        <w:t>Face</w:t>
      </w:r>
      <w:r w:rsidRPr="00A275CB">
        <w:rPr>
          <w:rFonts w:ascii="Times New Roman" w:eastAsia="Times New Roman" w:hAnsi="Times New Roman" w:cs="Times New Roman"/>
          <w:sz w:val="20"/>
          <w:szCs w:val="20"/>
          <w:lang w:eastAsia="uk-UA"/>
        </w:rPr>
        <w:t xml:space="preserve">), а також приєднанням за допомогою різьби, для РВТ з робочим тиском до 35 МПа. Високий попит на продукцію підприємства зумовлює зростання обсягів виробництва, попри надскладні умови воєнного стану. </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Так, в 2025 році виготовлено 180776 рукавів високого тиску на 34493,4 тис.грн.</w:t>
      </w:r>
    </w:p>
    <w:p w:rsidR="00A275CB" w:rsidRPr="00A275CB" w:rsidRDefault="00A275CB" w:rsidP="00A275CB">
      <w:pPr>
        <w:spacing w:after="0" w:line="240" w:lineRule="auto"/>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За 2025 рік Товариство отримало 5570 тис.грн. чистого збитку через порушення ланцюгу споживачів. На 2026 рік планується вирішити нагальні проблеми та отримати прибуток.</w:t>
      </w:r>
    </w:p>
    <w:p w:rsidR="00A275CB" w:rsidRDefault="00A275CB" w:rsidP="00A275CB">
      <w:pPr>
        <w:spacing w:after="0" w:line="240" w:lineRule="auto"/>
        <w:rPr>
          <w:rFonts w:ascii="Times New Roman" w:eastAsia="Times New Roman" w:hAnsi="Times New Roman" w:cs="Times New Roman"/>
          <w:sz w:val="20"/>
          <w:szCs w:val="20"/>
          <w:lang w:val="uk-UA" w:eastAsia="uk-UA"/>
        </w:rPr>
      </w:pPr>
      <w:r w:rsidRPr="00A275CB">
        <w:rPr>
          <w:rFonts w:ascii="Times New Roman" w:eastAsia="Times New Roman" w:hAnsi="Times New Roman" w:cs="Times New Roman"/>
          <w:sz w:val="20"/>
          <w:szCs w:val="20"/>
          <w:lang w:eastAsia="uk-UA"/>
        </w:rPr>
        <w:t>Генеральний директор</w:t>
      </w:r>
      <w:r w:rsidRPr="00A275CB">
        <w:rPr>
          <w:rFonts w:ascii="Times New Roman" w:eastAsia="Times New Roman" w:hAnsi="Times New Roman" w:cs="Times New Roman"/>
          <w:sz w:val="20"/>
          <w:szCs w:val="20"/>
          <w:lang w:eastAsia="uk-UA"/>
        </w:rPr>
        <w:tab/>
      </w:r>
      <w:r w:rsidRPr="00A275CB">
        <w:rPr>
          <w:rFonts w:ascii="Times New Roman" w:eastAsia="Times New Roman" w:hAnsi="Times New Roman" w:cs="Times New Roman"/>
          <w:sz w:val="20"/>
          <w:szCs w:val="20"/>
          <w:lang w:eastAsia="uk-UA"/>
        </w:rPr>
        <w:tab/>
        <w:t>Віктор РУДИЙ</w:t>
      </w:r>
    </w:p>
    <w:p w:rsidR="00F8218F" w:rsidRPr="00A275CB" w:rsidRDefault="00F8218F" w:rsidP="00A275CB">
      <w:pPr>
        <w:spacing w:after="0" w:line="240" w:lineRule="auto"/>
        <w:rPr>
          <w:rFonts w:ascii="Times New Roman" w:eastAsia="Times New Roman" w:hAnsi="Times New Roman" w:cs="Times New Roman"/>
          <w:sz w:val="20"/>
          <w:szCs w:val="20"/>
          <w:lang w:val="uk-UA" w:eastAsia="uk-UA"/>
        </w:rPr>
      </w:pPr>
    </w:p>
    <w:p w:rsidR="00A275CB" w:rsidRPr="00A275CB" w:rsidRDefault="00A275CB" w:rsidP="00A275CB">
      <w:pPr>
        <w:keepNext/>
        <w:keepLines/>
        <w:widowControl w:val="0"/>
        <w:tabs>
          <w:tab w:val="right" w:pos="7710"/>
        </w:tabs>
        <w:suppressAutoHyphens/>
        <w:autoSpaceDE w:val="0"/>
        <w:autoSpaceDN w:val="0"/>
        <w:adjustRightInd w:val="0"/>
        <w:spacing w:before="113" w:after="28" w:line="257" w:lineRule="auto"/>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t xml:space="preserve">Частина 7. Опис основних характеристик систем внутрішнього контролю особи, </w:t>
      </w:r>
      <w:r w:rsidRPr="00A275CB">
        <w:rPr>
          <w:rFonts w:ascii="Times New Roman" w:eastAsia="Times New Roman" w:hAnsi="Times New Roman" w:cs="Times New Roman"/>
          <w:b/>
          <w:bCs/>
          <w:color w:val="000000"/>
          <w:sz w:val="24"/>
          <w:szCs w:val="24"/>
          <w:lang w:val="uk-UA" w:eastAsia="uk-UA"/>
        </w:rPr>
        <w:br/>
        <w:t xml:space="preserve">а також перелік структурних підрозділів особи, які здійснюють ключові обов’язки </w:t>
      </w:r>
      <w:r w:rsidRPr="00A275CB">
        <w:rPr>
          <w:rFonts w:ascii="Times New Roman" w:eastAsia="Times New Roman" w:hAnsi="Times New Roman" w:cs="Times New Roman"/>
          <w:b/>
          <w:bCs/>
          <w:color w:val="000000"/>
          <w:sz w:val="24"/>
          <w:szCs w:val="24"/>
          <w:lang w:val="uk-UA" w:eastAsia="uk-UA"/>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2</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Система внутрішнього контролю не передбачає модель трьох ліній захисту.</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Система внутрішнього контролю не передбачає модель трьох ліній захисту.</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Перелік підрозділів та опис функцій підрозділів </w:t>
            </w:r>
            <w:r w:rsidRPr="00A275CB">
              <w:rPr>
                <w:rFonts w:ascii="Times New Roman" w:eastAsia="Times New Roman" w:hAnsi="Times New Roman" w:cs="Times New Roman"/>
                <w:b/>
                <w:color w:val="000000"/>
                <w:sz w:val="20"/>
                <w:szCs w:val="20"/>
                <w:lang w:val="uk-UA" w:eastAsia="uk-UA"/>
              </w:rPr>
              <w:lastRenderedPageBreak/>
              <w:t xml:space="preserve">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lastRenderedPageBreak/>
              <w:t xml:space="preserve">Система внутрішнього контролю не передбачає модель </w:t>
            </w:r>
            <w:r w:rsidRPr="00A275CB">
              <w:rPr>
                <w:rFonts w:ascii="Times New Roman" w:eastAsia="Times New Roman" w:hAnsi="Times New Roman" w:cs="Times New Roman"/>
                <w:sz w:val="20"/>
                <w:szCs w:val="20"/>
                <w:lang w:eastAsia="uk-UA"/>
              </w:rPr>
              <w:lastRenderedPageBreak/>
              <w:t>трьох ліній захисту.</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lastRenderedPageBreak/>
              <w:t xml:space="preserve">Наявність затвердженого документу (документів), який(які) визначає(ють) політику системи внутрішнього контролю (у тому числі </w:t>
            </w:r>
            <w:r w:rsidRPr="00A275CB">
              <w:rPr>
                <w:rFonts w:ascii="Times New Roman" w:eastAsia="Times New Roman" w:hAnsi="Times New Roman" w:cs="Times New Roman"/>
                <w:b/>
                <w:color w:val="000000"/>
                <w:sz w:val="20"/>
                <w:szCs w:val="20"/>
                <w:lang w:val="uk-UA" w:eastAsia="uk-UA"/>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Перелік основних внутрішніх документів </w:t>
            </w:r>
            <w:r w:rsidRPr="00A275CB">
              <w:rPr>
                <w:rFonts w:ascii="Times New Roman" w:eastAsia="Times New Roman" w:hAnsi="Times New Roman" w:cs="Times New Roman"/>
                <w:b/>
                <w:color w:val="000000"/>
                <w:sz w:val="20"/>
                <w:szCs w:val="20"/>
                <w:lang w:val="uk-UA" w:eastAsia="uk-UA"/>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Товариством не створювались та не затверджувались документи щодо системи внутрішнього контролю.</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 xml:space="preserve">Дата та номер рішення про затвердження звіту </w:t>
            </w:r>
            <w:r w:rsidRPr="00A275CB">
              <w:rPr>
                <w:rFonts w:ascii="Times New Roman" w:eastAsia="Times New Roman" w:hAnsi="Times New Roman" w:cs="Times New Roman"/>
                <w:b/>
                <w:color w:val="000000"/>
                <w:sz w:val="20"/>
                <w:szCs w:val="20"/>
                <w:lang w:val="uk-UA" w:eastAsia="uk-UA"/>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    </w:t>
            </w:r>
          </w:p>
          <w:p w:rsidR="00A275CB" w:rsidRPr="00A275CB" w:rsidRDefault="00A275CB" w:rsidP="00A275CB">
            <w:pPr>
              <w:spacing w:after="0"/>
              <w:rPr>
                <w:rFonts w:ascii="Times New Roman" w:eastAsia="Times New Roman" w:hAnsi="Times New Roman" w:cs="Times New Roman"/>
                <w:sz w:val="20"/>
                <w:szCs w:val="20"/>
                <w:lang w:val="en-US" w:eastAsia="uk-UA"/>
              </w:rPr>
            </w:pP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Товариством не створювався звіт системи внутрішнього контролю.</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jc w:val="center"/>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Ні</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eastAsia="uk-UA"/>
              </w:rPr>
            </w:pPr>
            <w:r w:rsidRPr="00A275CB">
              <w:rPr>
                <w:rFonts w:ascii="Times New Roman" w:eastAsia="Times New Roman" w:hAnsi="Times New Roman" w:cs="Times New Roman"/>
                <w:sz w:val="20"/>
                <w:szCs w:val="20"/>
                <w:lang w:eastAsia="uk-UA"/>
              </w:rPr>
              <w:t>Товариство не має декларації схильності до ризиків.</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Декларація не затверджувалась.</w:t>
            </w:r>
          </w:p>
        </w:tc>
      </w:tr>
      <w:tr w:rsidR="00A275CB" w:rsidRPr="00A275CB" w:rsidTr="00293B5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275CB" w:rsidRPr="00A275CB" w:rsidRDefault="00A275CB" w:rsidP="00A275CB">
            <w:pPr>
              <w:spacing w:after="0"/>
              <w:rPr>
                <w:rFonts w:ascii="Times New Roman" w:eastAsia="Times New Roman" w:hAnsi="Times New Roman" w:cs="Times New Roman"/>
                <w:sz w:val="20"/>
                <w:szCs w:val="20"/>
                <w:lang w:val="en-US" w:eastAsia="uk-UA"/>
              </w:rPr>
            </w:pPr>
            <w:r w:rsidRPr="00A275CB">
              <w:rPr>
                <w:rFonts w:ascii="Times New Roman" w:eastAsia="Times New Roman" w:hAnsi="Times New Roman" w:cs="Times New Roman"/>
                <w:sz w:val="20"/>
                <w:szCs w:val="20"/>
                <w:lang w:val="en-US" w:eastAsia="uk-UA"/>
              </w:rPr>
              <w:t xml:space="preserve">.  .    </w:t>
            </w:r>
          </w:p>
          <w:p w:rsidR="00A275CB" w:rsidRPr="00A275CB" w:rsidRDefault="00A275CB" w:rsidP="00A275CB">
            <w:pPr>
              <w:spacing w:after="0"/>
              <w:rPr>
                <w:rFonts w:ascii="Times New Roman" w:eastAsia="Times New Roman" w:hAnsi="Times New Roman" w:cs="Times New Roman"/>
                <w:sz w:val="20"/>
                <w:szCs w:val="20"/>
                <w:lang w:val="en-US" w:eastAsia="uk-UA"/>
              </w:rPr>
            </w:pPr>
          </w:p>
        </w:tc>
      </w:tr>
    </w:tbl>
    <w:p w:rsidR="00A275CB" w:rsidRPr="00A275CB" w:rsidRDefault="00A275CB" w:rsidP="00A275CB">
      <w:pPr>
        <w:rPr>
          <w:rFonts w:ascii="Calibri" w:eastAsia="Times New Roman" w:hAnsi="Calibri" w:cs="Times New Roman"/>
          <w:lang w:val="uk-UA" w:eastAsia="uk-UA"/>
        </w:rPr>
      </w:pPr>
    </w:p>
    <w:p w:rsidR="00A275CB" w:rsidRPr="00A275CB" w:rsidRDefault="00A275CB" w:rsidP="00A275CB">
      <w:pPr>
        <w:rPr>
          <w:rFonts w:ascii="Calibri" w:eastAsia="Times New Roman" w:hAnsi="Calibri" w:cs="Times New Roman"/>
          <w:lang w:val="uk-UA" w:eastAsia="uk-UA"/>
        </w:rPr>
      </w:pPr>
    </w:p>
    <w:p w:rsidR="00A275CB" w:rsidRDefault="00A275CB">
      <w:pPr>
        <w:sectPr w:rsidR="00A275CB" w:rsidSect="00A275CB">
          <w:pgSz w:w="11906" w:h="16838"/>
          <w:pgMar w:top="363" w:right="567" w:bottom="363" w:left="1417" w:header="708" w:footer="708" w:gutter="0"/>
          <w:cols w:space="708"/>
          <w:docGrid w:linePitch="360"/>
        </w:sectPr>
      </w:pPr>
    </w:p>
    <w:p w:rsidR="00A275CB" w:rsidRPr="00A275CB" w:rsidRDefault="00A275CB" w:rsidP="00A275CB">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eastAsia="uk-UA"/>
              </w:rPr>
              <w:t xml:space="preserve">        </w:t>
            </w:r>
            <w:r w:rsidRPr="00A275CB">
              <w:rPr>
                <w:rFonts w:ascii="Times New Roman" w:eastAsia="Times New Roman" w:hAnsi="Times New Roman" w:cs="Times New Roman"/>
                <w:b/>
                <w:color w:val="000000"/>
                <w:sz w:val="20"/>
                <w:szCs w:val="20"/>
                <w:lang w:val="uk-UA" w:eastAsia="uk-UA"/>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0"/>
                <w:lang w:val="uk-UA" w:eastAsia="uk-UA"/>
              </w:rPr>
            </w:pPr>
            <w:r w:rsidRPr="00A275CB">
              <w:rPr>
                <w:rFonts w:ascii="Times New Roman" w:eastAsia="Times New Roman" w:hAnsi="Times New Roman" w:cs="Times New Roman"/>
                <w:b/>
                <w:color w:val="000000"/>
                <w:sz w:val="20"/>
                <w:szCs w:val="20"/>
                <w:lang w:val="uk-UA" w:eastAsia="uk-UA"/>
              </w:rPr>
              <w:t>Розмір пакета акцій, що знаходиться в прямому та (опосередкованому) володінні</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Товариство з обмеженою відповідальністю "Елгард"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36200213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100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100</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Приватне акціонерне товариство "Торговий дім "Елтом"</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34894709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28.022</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eastAsia="uk-UA"/>
              </w:rPr>
              <w:t>Приватне акціонерне товариство "Ельворті Груп"</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35720494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7.006</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ТОВАРИСТВО З ОБМЕЖЕНОЮ ВІДПОВІДАЛЬНІСТЮ "ГІДРОСИЛА ЕУ" (</w:t>
            </w:r>
            <w:r w:rsidRPr="00A275CB">
              <w:rPr>
                <w:rFonts w:ascii="Times New Roman" w:eastAsia="Times New Roman" w:hAnsi="Times New Roman" w:cs="Times New Roman"/>
                <w:color w:val="000000"/>
                <w:sz w:val="20"/>
                <w:szCs w:val="20"/>
                <w:lang w:val="en-US" w:eastAsia="uk-UA"/>
              </w:rPr>
              <w:t>LIMITED</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LIABILITY</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COMPANY</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HYDROSILA</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EU</w:t>
            </w:r>
            <w:r w:rsidRPr="00A275CB">
              <w:rPr>
                <w:rFonts w:ascii="Times New Roman" w:eastAsia="Times New Roman" w:hAnsi="Times New Roman" w:cs="Times New Roman"/>
                <w:color w:val="000000"/>
                <w:sz w:val="20"/>
                <w:szCs w:val="20"/>
                <w:lang w:val="uk-UA" w:eastAsia="uk-UA"/>
              </w:rPr>
              <w:t>")</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0000677035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20.371</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ТОВАРИСТВО З ОБМЕЖЕНОЮ ВІДПОВІДАЛЬНІСТЮ АЛКОР МАШІНЕРІ (</w:t>
            </w:r>
            <w:r w:rsidRPr="00A275CB">
              <w:rPr>
                <w:rFonts w:ascii="Times New Roman" w:eastAsia="Times New Roman" w:hAnsi="Times New Roman" w:cs="Times New Roman"/>
                <w:color w:val="000000"/>
                <w:sz w:val="20"/>
                <w:szCs w:val="20"/>
                <w:lang w:val="en-US" w:eastAsia="uk-UA"/>
              </w:rPr>
              <w:t>LIMITED</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LIABILITY</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COMPANY</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ALKOR</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MACHINERY</w:t>
            </w:r>
            <w:r w:rsidRPr="00A275CB">
              <w:rPr>
                <w:rFonts w:ascii="Times New Roman" w:eastAsia="Times New Roman" w:hAnsi="Times New Roman" w:cs="Times New Roman"/>
                <w:color w:val="000000"/>
                <w:sz w:val="20"/>
                <w:szCs w:val="20"/>
                <w:lang w:val="uk-UA" w:eastAsia="uk-UA"/>
              </w:rPr>
              <w:t>)</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HE 442924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15.842</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ТОВАРИСТВО З ОБМЕЖЕНОЮ ВІДПОВІДАЛЬНІСТЮ ТЕМІДА СЕРВІСЕЗ (</w:t>
            </w:r>
            <w:r w:rsidRPr="00A275CB">
              <w:rPr>
                <w:rFonts w:ascii="Times New Roman" w:eastAsia="Times New Roman" w:hAnsi="Times New Roman" w:cs="Times New Roman"/>
                <w:color w:val="000000"/>
                <w:sz w:val="20"/>
                <w:szCs w:val="20"/>
                <w:lang w:val="en-US" w:eastAsia="uk-UA"/>
              </w:rPr>
              <w:t>LIMITED</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LIABILITY</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COMPANY</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THEMIDA</w:t>
            </w:r>
            <w:r w:rsidRPr="00A275CB">
              <w:rPr>
                <w:rFonts w:ascii="Times New Roman" w:eastAsia="Times New Roman" w:hAnsi="Times New Roman" w:cs="Times New Roman"/>
                <w:color w:val="000000"/>
                <w:sz w:val="20"/>
                <w:szCs w:val="20"/>
                <w:lang w:val="uk-UA" w:eastAsia="uk-UA"/>
              </w:rPr>
              <w:t xml:space="preserve"> </w:t>
            </w:r>
            <w:r w:rsidRPr="00A275CB">
              <w:rPr>
                <w:rFonts w:ascii="Times New Roman" w:eastAsia="Times New Roman" w:hAnsi="Times New Roman" w:cs="Times New Roman"/>
                <w:color w:val="000000"/>
                <w:sz w:val="20"/>
                <w:szCs w:val="20"/>
                <w:lang w:val="en-US" w:eastAsia="uk-UA"/>
              </w:rPr>
              <w:t>SERVICES</w:t>
            </w:r>
            <w:r w:rsidRPr="00A275CB">
              <w:rPr>
                <w:rFonts w:ascii="Times New Roman" w:eastAsia="Times New Roman" w:hAnsi="Times New Roman" w:cs="Times New Roman"/>
                <w:color w:val="000000"/>
                <w:sz w:val="20"/>
                <w:szCs w:val="20"/>
                <w:lang w:val="uk-UA" w:eastAsia="uk-UA"/>
              </w:rPr>
              <w:t>)</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НЕ 264906</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15.842</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Штутман Павло Леонідович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2265504533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19620110-00231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14.478</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Штутман Марина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2405703200</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19651112-01548</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45.103</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Попов Михайло Іванович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2268004412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19620204-00857</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6.367</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Тітов Юрій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2258203858</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13.482</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КРІСТАКІС КОННАРІС (CHRISTAKIS KONNARIS)</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7.921</w:t>
            </w:r>
          </w:p>
        </w:tc>
      </w:tr>
      <w:tr w:rsidR="00A275CB" w:rsidRPr="00A275CB" w:rsidTr="00293B5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sz w:val="20"/>
                <w:szCs w:val="20"/>
                <w:lang w:val="en-US" w:eastAsia="uk-UA"/>
              </w:rPr>
            </w:pPr>
            <w:r w:rsidRPr="00A275CB">
              <w:rPr>
                <w:rFonts w:ascii="Times New Roman" w:eastAsia="Times New Roman" w:hAnsi="Times New Roman" w:cs="Times New Roman"/>
                <w:color w:val="000000"/>
                <w:sz w:val="20"/>
                <w:szCs w:val="20"/>
                <w:lang w:val="en-US" w:eastAsia="uk-UA"/>
              </w:rPr>
              <w:t>ПАНІКОС СИМЕУ (PANIKOS SYMEOU)</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7.921</w:t>
            </w:r>
          </w:p>
        </w:tc>
      </w:tr>
    </w:tbl>
    <w:p w:rsidR="00A275CB" w:rsidRPr="00A275CB" w:rsidRDefault="00A275CB" w:rsidP="00A275CB">
      <w:pPr>
        <w:rPr>
          <w:rFonts w:ascii="Calibri" w:eastAsia="Times New Roman" w:hAnsi="Calibri" w:cs="Times New Roman"/>
          <w:lang w:val="uk-UA" w:eastAsia="uk-UA"/>
        </w:rPr>
      </w:pPr>
    </w:p>
    <w:p w:rsidR="00A275CB" w:rsidRDefault="00A275CB">
      <w:pPr>
        <w:sectPr w:rsidR="00A275CB" w:rsidSect="00A275CB">
          <w:pgSz w:w="16838" w:h="11906" w:orient="landscape"/>
          <w:pgMar w:top="567" w:right="363" w:bottom="567" w:left="363" w:header="709" w:footer="709" w:gutter="0"/>
          <w:cols w:space="708"/>
          <w:docGrid w:linePitch="360"/>
        </w:sectPr>
      </w:pPr>
    </w:p>
    <w:p w:rsidR="00A275CB" w:rsidRPr="00A275CB" w:rsidRDefault="00A275CB" w:rsidP="00A275CB">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sz w:val="24"/>
          <w:szCs w:val="24"/>
          <w:lang w:val="uk-UA" w:eastAsia="uk-UA"/>
        </w:rPr>
      </w:pPr>
      <w:r w:rsidRPr="00A275CB">
        <w:rPr>
          <w:rFonts w:ascii="Times New Roman" w:eastAsia="Times New Roman" w:hAnsi="Times New Roman" w:cs="Times New Roman"/>
          <w:b/>
          <w:bCs/>
          <w:color w:val="000000"/>
          <w:sz w:val="24"/>
          <w:szCs w:val="24"/>
          <w:lang w:val="uk-UA" w:eastAsia="uk-UA"/>
        </w:rPr>
        <w:lastRenderedPageBreak/>
        <w:t>Частина 11. Інформація про винагороду членів виконавчого органу та/або ради особи</w:t>
      </w:r>
    </w:p>
    <w:p w:rsidR="00A275CB" w:rsidRPr="00A275CB" w:rsidRDefault="00A275CB" w:rsidP="00A275CB">
      <w:pPr>
        <w:spacing w:after="0"/>
        <w:rPr>
          <w:rFonts w:ascii="Times New Roman" w:eastAsia="Calibri" w:hAnsi="Times New Roman" w:cs="Times New Roman"/>
          <w:sz w:val="20"/>
          <w:szCs w:val="20"/>
          <w:lang w:val="uk-UA"/>
        </w:rPr>
      </w:pPr>
    </w:p>
    <w:tbl>
      <w:tblPr>
        <w:tblStyle w:val="2"/>
        <w:tblW w:w="5000" w:type="pct"/>
        <w:tblLook w:val="04A0" w:firstRow="1" w:lastRow="0" w:firstColumn="1" w:lastColumn="0" w:noHBand="0" w:noVBand="1"/>
      </w:tblPr>
      <w:tblGrid>
        <w:gridCol w:w="5069"/>
        <w:gridCol w:w="5069"/>
      </w:tblGrid>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 xml:space="preserve">Орган управління </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Виконавчий орган</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Рудий Віктор Вячеславович</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РНОКПП</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2910816619</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УНЗР</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 xml:space="preserve">              </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Посада</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Генеральний директор                                                                                                                                                                                                                                          </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Дата вступу на посаду</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09.10.2022</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719853.99</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719853.99</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Виплатили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       Х</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Мають виплатити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Прийнято рішення про виплату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       Х</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719853.99</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719853.99</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Звіт про винагороду не складався.</w:t>
            </w:r>
          </w:p>
        </w:tc>
      </w:tr>
    </w:tbl>
    <w:p w:rsidR="00A275CB" w:rsidRPr="00A275CB" w:rsidRDefault="00A275CB" w:rsidP="00A275CB">
      <w:pPr>
        <w:spacing w:after="0"/>
        <w:rPr>
          <w:rFonts w:ascii="Times New Roman" w:eastAsia="Calibri" w:hAnsi="Times New Roman" w:cs="Times New Roman"/>
          <w:b/>
          <w:sz w:val="20"/>
          <w:szCs w:val="20"/>
          <w:lang w:val="uk-UA"/>
        </w:rPr>
      </w:pPr>
      <w:r w:rsidRPr="00A275CB">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3.086</w:t>
      </w:r>
    </w:p>
    <w:p w:rsidR="00A275CB" w:rsidRPr="00A275CB" w:rsidRDefault="00A275CB" w:rsidP="00A275CB">
      <w:pPr>
        <w:spacing w:after="0"/>
        <w:rPr>
          <w:rFonts w:ascii="Times New Roman" w:eastAsia="Calibri" w:hAnsi="Times New Roman" w:cs="Times New Roman"/>
          <w:b/>
          <w:sz w:val="20"/>
          <w:szCs w:val="20"/>
          <w:lang w:val="uk-UA"/>
        </w:rPr>
      </w:pPr>
    </w:p>
    <w:tbl>
      <w:tblPr>
        <w:tblStyle w:val="2"/>
        <w:tblW w:w="5000" w:type="pct"/>
        <w:tblLook w:val="04A0" w:firstRow="1" w:lastRow="0" w:firstColumn="1" w:lastColumn="0" w:noHBand="0" w:noVBand="1"/>
      </w:tblPr>
      <w:tblGrid>
        <w:gridCol w:w="5069"/>
        <w:gridCol w:w="5069"/>
      </w:tblGrid>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 xml:space="preserve">Орган управління </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Рада</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Тiтов Юрiй Олександрович</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РНОКПП</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2258203858</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УНЗР</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 xml:space="preserve">              </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Посада</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Голова наглядової ради                                                                                                                                                                                                                                        </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Дата вступу на посаду</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22.04.2020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Виплатили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Мають виплатити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lastRenderedPageBreak/>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Прийнято рішення про виплату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Звіт про винагороду не складався.</w:t>
            </w:r>
          </w:p>
        </w:tc>
      </w:tr>
    </w:tbl>
    <w:p w:rsidR="00A275CB" w:rsidRPr="00A275CB" w:rsidRDefault="00A275CB" w:rsidP="00A275CB">
      <w:pPr>
        <w:spacing w:after="0"/>
        <w:rPr>
          <w:rFonts w:ascii="Times New Roman" w:eastAsia="Calibri" w:hAnsi="Times New Roman" w:cs="Times New Roman"/>
          <w:b/>
          <w:sz w:val="20"/>
          <w:szCs w:val="20"/>
          <w:lang w:val="uk-UA"/>
        </w:rPr>
      </w:pPr>
      <w:r w:rsidRPr="00A275CB">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rsidR="00A275CB" w:rsidRPr="00A275CB" w:rsidRDefault="00A275CB" w:rsidP="00A275CB">
      <w:pPr>
        <w:spacing w:after="0"/>
        <w:rPr>
          <w:rFonts w:ascii="Times New Roman" w:eastAsia="Calibri" w:hAnsi="Times New Roman" w:cs="Times New Roman"/>
          <w:b/>
          <w:sz w:val="20"/>
          <w:szCs w:val="20"/>
          <w:lang w:val="uk-UA"/>
        </w:rPr>
      </w:pPr>
    </w:p>
    <w:tbl>
      <w:tblPr>
        <w:tblStyle w:val="2"/>
        <w:tblW w:w="5000" w:type="pct"/>
        <w:tblLook w:val="04A0" w:firstRow="1" w:lastRow="0" w:firstColumn="1" w:lastColumn="0" w:noHBand="0" w:noVBand="1"/>
      </w:tblPr>
      <w:tblGrid>
        <w:gridCol w:w="5069"/>
        <w:gridCol w:w="5069"/>
      </w:tblGrid>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 xml:space="preserve">Орган управління </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Рада</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Штутман Павло Леонiдович</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РНОКПП</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2265504533</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УНЗР</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19620110-00231</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Посада</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Член наглядової ради                                                                                                                                                                                                                                          </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Дата вступу на посаду</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22.04.2020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Виплатили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Мають виплатити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Прийнято рішення про виплату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Звіт про винагороду не складався.</w:t>
            </w:r>
          </w:p>
        </w:tc>
      </w:tr>
    </w:tbl>
    <w:p w:rsidR="00A275CB" w:rsidRPr="00A275CB" w:rsidRDefault="00A275CB" w:rsidP="00A275CB">
      <w:pPr>
        <w:spacing w:after="0"/>
        <w:rPr>
          <w:rFonts w:ascii="Times New Roman" w:eastAsia="Calibri" w:hAnsi="Times New Roman" w:cs="Times New Roman"/>
          <w:b/>
          <w:sz w:val="20"/>
          <w:szCs w:val="20"/>
          <w:lang w:val="uk-UA"/>
        </w:rPr>
      </w:pPr>
      <w:r w:rsidRPr="00A275CB">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rsidR="00A275CB" w:rsidRPr="00A275CB" w:rsidRDefault="00A275CB" w:rsidP="00A275CB">
      <w:pPr>
        <w:spacing w:after="0"/>
        <w:rPr>
          <w:rFonts w:ascii="Times New Roman" w:eastAsia="Calibri" w:hAnsi="Times New Roman" w:cs="Times New Roman"/>
          <w:b/>
          <w:sz w:val="20"/>
          <w:szCs w:val="20"/>
          <w:lang w:val="uk-UA"/>
        </w:rPr>
      </w:pPr>
    </w:p>
    <w:tbl>
      <w:tblPr>
        <w:tblStyle w:val="2"/>
        <w:tblW w:w="5000" w:type="pct"/>
        <w:tblLook w:val="04A0" w:firstRow="1" w:lastRow="0" w:firstColumn="1" w:lastColumn="0" w:noHBand="0" w:noVBand="1"/>
      </w:tblPr>
      <w:tblGrid>
        <w:gridCol w:w="5069"/>
        <w:gridCol w:w="5069"/>
      </w:tblGrid>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lastRenderedPageBreak/>
              <w:t xml:space="preserve">Орган управління </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Рада</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 xml:space="preserve">Ім'я члена виконавчого органу/ради особи </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Стонога Валентин Михайлович</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РНОКПП</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1866614330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УНЗР</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 xml:space="preserve">              </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Посада</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Член наглядової ради                                                                                                                                                                                                                                          </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Дата вступу на посаду</w:t>
            </w:r>
          </w:p>
        </w:tc>
        <w:tc>
          <w:tcPr>
            <w:tcW w:w="3968" w:type="dxa"/>
            <w:shd w:val="clear" w:color="auto" w:fill="auto"/>
            <w:vAlign w:val="center"/>
          </w:tcPr>
          <w:p w:rsidR="00A275CB" w:rsidRPr="00A275CB" w:rsidRDefault="00A275CB" w:rsidP="00A275CB">
            <w:pPr>
              <w:jc w:val="center"/>
              <w:rPr>
                <w:rFonts w:ascii="Times New Roman" w:hAnsi="Times New Roman"/>
                <w:lang w:val="uk-UA"/>
              </w:rPr>
            </w:pPr>
            <w:r w:rsidRPr="00A275CB">
              <w:rPr>
                <w:rFonts w:ascii="Times New Roman" w:hAnsi="Times New Roman"/>
                <w:lang w:val="uk-UA"/>
              </w:rPr>
              <w:t>22.04.2020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 xml:space="preserve">Виплатили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Мають виплатити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p w:rsidR="00A275CB" w:rsidRPr="00A275CB" w:rsidRDefault="00A275CB" w:rsidP="00A275CB">
            <w:pPr>
              <w:rPr>
                <w:rFonts w:ascii="Times New Roman" w:hAnsi="Times New Roman"/>
                <w:lang w:val="uk-UA"/>
              </w:rPr>
            </w:pPr>
          </w:p>
          <w:p w:rsidR="00A275CB" w:rsidRPr="00A275CB" w:rsidRDefault="00A275CB" w:rsidP="00A275CB">
            <w:pPr>
              <w:rPr>
                <w:rFonts w:ascii="Times New Roman" w:hAnsi="Times New Roman"/>
                <w:lang w:val="uk-UA"/>
              </w:rPr>
            </w:pPr>
            <w:r w:rsidRPr="00A275CB">
              <w:rPr>
                <w:rFonts w:ascii="Times New Roman" w:hAnsi="Times New Roman"/>
                <w:lang w:val="uk-UA"/>
              </w:rPr>
              <w:t xml:space="preserve">Прийнято рішення про виплату : </w:t>
            </w:r>
          </w:p>
          <w:p w:rsidR="00A275CB" w:rsidRPr="00A275CB" w:rsidRDefault="00A275CB" w:rsidP="00A275CB">
            <w:pPr>
              <w:rPr>
                <w:rFonts w:ascii="Times New Roman" w:hAnsi="Times New Roman"/>
                <w:lang w:val="uk-UA"/>
              </w:rPr>
            </w:pPr>
            <w:r w:rsidRPr="00A275CB">
              <w:rPr>
                <w:rFonts w:ascii="Times New Roman" w:hAnsi="Times New Roman"/>
                <w:lang w:val="uk-UA"/>
              </w:rPr>
              <w:t>Грошова</w:t>
            </w:r>
          </w:p>
          <w:p w:rsidR="00A275CB" w:rsidRPr="00A275CB" w:rsidRDefault="00A275CB" w:rsidP="00A275CB">
            <w:pPr>
              <w:rPr>
                <w:rFonts w:ascii="Times New Roman" w:hAnsi="Times New Roman"/>
                <w:lang w:val="uk-UA"/>
              </w:rPr>
            </w:pPr>
            <w:r w:rsidRPr="00A275CB">
              <w:rPr>
                <w:rFonts w:ascii="Times New Roman" w:hAnsi="Times New Roman"/>
                <w:lang w:val="uk-UA"/>
              </w:rPr>
              <w:t>Негрошова</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Виплатили : 0</w:t>
            </w:r>
          </w:p>
          <w:p w:rsidR="00A275CB" w:rsidRPr="00A275CB" w:rsidRDefault="00A275CB" w:rsidP="00A275CB">
            <w:pPr>
              <w:rPr>
                <w:rFonts w:ascii="Times New Roman" w:hAnsi="Times New Roman"/>
                <w:lang w:val="uk-UA"/>
              </w:rPr>
            </w:pPr>
            <w:r w:rsidRPr="00A275CB">
              <w:rPr>
                <w:rFonts w:ascii="Times New Roman" w:hAnsi="Times New Roman"/>
                <w:lang w:val="uk-UA"/>
              </w:rPr>
              <w:t>Мають виплатити : 0</w:t>
            </w:r>
          </w:p>
          <w:p w:rsidR="00A275CB" w:rsidRPr="00A275CB" w:rsidRDefault="00A275CB" w:rsidP="00A275CB">
            <w:pPr>
              <w:rPr>
                <w:rFonts w:ascii="Times New Roman" w:hAnsi="Times New Roman"/>
                <w:lang w:val="uk-UA"/>
              </w:rPr>
            </w:pPr>
            <w:r w:rsidRPr="00A275CB">
              <w:rPr>
                <w:rFonts w:ascii="Times New Roman" w:hAnsi="Times New Roman"/>
                <w:lang w:val="uk-UA"/>
              </w:rPr>
              <w:t>Прийнято рішення про виплату : 0</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Критерії оцінки ефективності, за якими нараховували змінну частину винагороди</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Винагорода не нараховується.</w:t>
            </w:r>
          </w:p>
        </w:tc>
      </w:tr>
      <w:tr w:rsidR="00A275CB" w:rsidRPr="00A275CB" w:rsidTr="00293B5A">
        <w:trPr>
          <w:trHeight w:val="360"/>
        </w:trPr>
        <w:tc>
          <w:tcPr>
            <w:tcW w:w="3968" w:type="dxa"/>
            <w:shd w:val="clear" w:color="auto" w:fill="auto"/>
            <w:vAlign w:val="center"/>
          </w:tcPr>
          <w:p w:rsidR="00A275CB" w:rsidRPr="00A275CB" w:rsidRDefault="00A275CB" w:rsidP="00A275CB">
            <w:pPr>
              <w:rPr>
                <w:rFonts w:ascii="Times New Roman" w:hAnsi="Times New Roman"/>
                <w:b/>
                <w:lang w:val="uk-UA"/>
              </w:rPr>
            </w:pPr>
            <w:r w:rsidRPr="00A275CB">
              <w:rPr>
                <w:rFonts w:ascii="Times New Roman" w:hAnsi="Times New Roman"/>
                <w:b/>
                <w:lang w:val="uk-UA"/>
              </w:rPr>
              <w:t>URL-адреса вебсайту особи, за якою розміщено звіт про винагороду</w:t>
            </w:r>
          </w:p>
        </w:tc>
        <w:tc>
          <w:tcPr>
            <w:tcW w:w="3968" w:type="dxa"/>
            <w:shd w:val="clear" w:color="auto" w:fill="auto"/>
            <w:vAlign w:val="center"/>
          </w:tcPr>
          <w:p w:rsidR="00A275CB" w:rsidRPr="00A275CB" w:rsidRDefault="00A275CB" w:rsidP="00A275CB">
            <w:pPr>
              <w:rPr>
                <w:rFonts w:ascii="Times New Roman" w:hAnsi="Times New Roman"/>
                <w:lang w:val="uk-UA"/>
              </w:rPr>
            </w:pPr>
            <w:r w:rsidRPr="00A275CB">
              <w:rPr>
                <w:rFonts w:ascii="Times New Roman" w:hAnsi="Times New Roman"/>
                <w:lang w:val="uk-UA"/>
              </w:rPr>
              <w:t>Звіт про винагороду не складався.</w:t>
            </w:r>
          </w:p>
        </w:tc>
      </w:tr>
    </w:tbl>
    <w:p w:rsidR="00A275CB" w:rsidRPr="00A275CB" w:rsidRDefault="00A275CB" w:rsidP="00A275CB">
      <w:pPr>
        <w:spacing w:after="0"/>
        <w:rPr>
          <w:rFonts w:ascii="Times New Roman" w:eastAsia="Calibri" w:hAnsi="Times New Roman" w:cs="Times New Roman"/>
          <w:b/>
          <w:sz w:val="20"/>
          <w:szCs w:val="20"/>
          <w:lang w:val="uk-UA"/>
        </w:rPr>
      </w:pPr>
      <w:r w:rsidRPr="00A275CB">
        <w:rPr>
          <w:rFonts w:ascii="Times New Roman" w:eastAsia="Calibri" w:hAnsi="Times New Roman" w:cs="Times New Roman"/>
          <w:b/>
          <w:sz w:val="20"/>
          <w:szCs w:val="20"/>
          <w:lang w:val="uk-UA"/>
        </w:rPr>
        <w:t>Співвідношення середнього розміру винагороди члена виконавчого органу/ради із середнім розміром винагороди працівників особи : 0</w:t>
      </w:r>
    </w:p>
    <w:p w:rsidR="00A275CB" w:rsidRPr="00A275CB" w:rsidRDefault="00A275CB" w:rsidP="00A275CB">
      <w:pPr>
        <w:spacing w:after="0"/>
        <w:rPr>
          <w:rFonts w:ascii="Times New Roman" w:eastAsia="Calibri" w:hAnsi="Times New Roman" w:cs="Times New Roman"/>
          <w:b/>
          <w:sz w:val="20"/>
          <w:szCs w:val="20"/>
          <w:lang w:val="uk-UA"/>
        </w:rPr>
      </w:pPr>
    </w:p>
    <w:p w:rsidR="00A275CB" w:rsidRPr="00A275CB" w:rsidRDefault="00A275CB" w:rsidP="00A275CB">
      <w:pPr>
        <w:spacing w:after="0"/>
        <w:rPr>
          <w:rFonts w:ascii="Times New Roman" w:eastAsia="Calibri" w:hAnsi="Times New Roman" w:cs="Times New Roman"/>
          <w:b/>
          <w:sz w:val="20"/>
          <w:szCs w:val="20"/>
          <w:lang w:val="uk-UA"/>
        </w:rPr>
      </w:pPr>
    </w:p>
    <w:p w:rsidR="00A275CB" w:rsidRPr="00A275CB" w:rsidRDefault="00A275CB" w:rsidP="00A275CB">
      <w:pPr>
        <w:keepNext/>
        <w:spacing w:after="60"/>
        <w:outlineLvl w:val="0"/>
        <w:rPr>
          <w:rFonts w:ascii="Times New Roman" w:eastAsia="Times New Roman" w:hAnsi="Times New Roman" w:cs="Times New Roman"/>
          <w:b/>
          <w:bCs/>
          <w:kern w:val="32"/>
          <w:sz w:val="26"/>
          <w:szCs w:val="26"/>
          <w:lang w:val="uk-UA" w:eastAsia="uk-UA"/>
        </w:rPr>
      </w:pPr>
      <w:bookmarkStart w:id="16" w:name="_Toc228389752"/>
      <w:r w:rsidRPr="00A275CB">
        <w:rPr>
          <w:rFonts w:ascii="Times New Roman" w:eastAsia="Times New Roman" w:hAnsi="Times New Roman" w:cs="Times New Roman"/>
          <w:b/>
          <w:bCs/>
          <w:kern w:val="32"/>
          <w:sz w:val="26"/>
          <w:szCs w:val="26"/>
          <w:lang w:val="uk-UA" w:eastAsia="uk-UA"/>
        </w:rPr>
        <w:t>2) звіт про сталий розвиток</w:t>
      </w:r>
      <w:bookmarkEnd w:id="16"/>
    </w:p>
    <w:tbl>
      <w:tblPr>
        <w:tblW w:w="5000" w:type="pct"/>
        <w:tblCellMar>
          <w:left w:w="0" w:type="dxa"/>
          <w:right w:w="0" w:type="dxa"/>
        </w:tblCellMar>
        <w:tblLook w:val="0000" w:firstRow="0" w:lastRow="0" w:firstColumn="0" w:lastColumn="0" w:noHBand="0" w:noVBand="0"/>
      </w:tblPr>
      <w:tblGrid>
        <w:gridCol w:w="519"/>
        <w:gridCol w:w="4080"/>
        <w:gridCol w:w="5459"/>
      </w:tblGrid>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Оцінка діяльності щодо захисту довкілля та соціальної відповідальності за звітний період:</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eastAsia="uk-UA"/>
              </w:rPr>
              <w:t>Оцінку діяльності щодо захисту довкілля та соціальної відповідальності за звітний період товариство не надовало.</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0"/>
                <w:szCs w:val="24"/>
                <w:lang w:val="uk-UA" w:eastAsia="uk-UA"/>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t>Ризики щодо захисту довкілля та соціальної відповідальності, планів щодо їх вирішення, а також їх вплив на досягнення стратегічних цілей емітента не було.</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2. Заходи, які планується здійснити / 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eastAsia="uk-UA"/>
              </w:rPr>
              <w:t>Заходів для усунення ризиків не було.</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Основні положення політики з питань захисту довкілля та соціальної відповідальності</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4"/>
                <w:szCs w:val="24"/>
                <w:lang w:val="uk-UA" w:eastAsia="uk-UA"/>
              </w:rPr>
            </w:pPr>
            <w:r w:rsidRPr="00A275CB">
              <w:rPr>
                <w:rFonts w:ascii="Times New Roman" w:eastAsia="Times New Roman" w:hAnsi="Times New Roman" w:cs="Times New Roman"/>
                <w:b/>
                <w:color w:val="000000"/>
                <w:sz w:val="20"/>
                <w:szCs w:val="24"/>
                <w:lang w:val="uk-UA" w:eastAsia="uk-UA"/>
              </w:rPr>
              <w:t xml:space="preserve">Перелік політик з питань захисту довкілля та соціальної відповідальності та опис </w:t>
            </w:r>
            <w:r w:rsidRPr="00A275CB">
              <w:rPr>
                <w:rFonts w:ascii="Times New Roman" w:eastAsia="Times New Roman" w:hAnsi="Times New Roman" w:cs="Times New Roman"/>
                <w:b/>
                <w:color w:val="000000"/>
                <w:sz w:val="20"/>
                <w:szCs w:val="24"/>
                <w:lang w:val="uk-UA" w:eastAsia="uk-UA"/>
              </w:rPr>
              <w:lastRenderedPageBreak/>
              <w:t>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0"/>
                <w:lang w:val="uk-UA" w:eastAsia="uk-UA"/>
              </w:rPr>
            </w:pPr>
            <w:r w:rsidRPr="00A275CB">
              <w:rPr>
                <w:rFonts w:ascii="Times New Roman" w:eastAsia="Times New Roman" w:hAnsi="Times New Roman" w:cs="Times New Roman"/>
                <w:color w:val="000000"/>
                <w:sz w:val="20"/>
                <w:szCs w:val="20"/>
                <w:lang w:val="uk-UA" w:eastAsia="uk-UA"/>
              </w:rPr>
              <w:lastRenderedPageBreak/>
              <w:t xml:space="preserve">Перелік політик з питань захисту довкілля та соціальної відповідальності та опис питань, які такі політики покликані </w:t>
            </w:r>
            <w:r w:rsidRPr="00A275CB">
              <w:rPr>
                <w:rFonts w:ascii="Times New Roman" w:eastAsia="Times New Roman" w:hAnsi="Times New Roman" w:cs="Times New Roman"/>
                <w:color w:val="000000"/>
                <w:sz w:val="20"/>
                <w:szCs w:val="20"/>
                <w:lang w:val="uk-UA" w:eastAsia="uk-UA"/>
              </w:rPr>
              <w:lastRenderedPageBreak/>
              <w:t>вирішити відсутні.</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lastRenderedPageBreak/>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275CB">
              <w:rPr>
                <w:rFonts w:ascii="Times New Roman" w:eastAsia="Times New Roman" w:hAnsi="Times New Roman" w:cs="Times New Roman"/>
                <w:color w:val="000000"/>
                <w:sz w:val="20"/>
                <w:szCs w:val="24"/>
                <w:lang w:eastAsia="uk-UA"/>
              </w:rPr>
              <w:t>Питань та рішень щодо захисту довкілля та соціальної відповідальності, не розглядались виконавчим органом емітента.</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275CB">
              <w:rPr>
                <w:rFonts w:ascii="Times New Roman" w:eastAsia="Times New Roman" w:hAnsi="Times New Roman" w:cs="Times New Roman"/>
                <w:color w:val="000000"/>
                <w:sz w:val="20"/>
                <w:szCs w:val="24"/>
                <w:lang w:eastAsia="uk-UA"/>
              </w:rPr>
              <w:t>Питання та рішення щодо захисту довкілля та соціальної відповідальності, не розглядались радою емітента.</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Перелік ключових стейкхолдерів, на яких має вплив діяльність особи із зазначенням обґрунтування в чому саме полягає такий вплив:</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275CB">
              <w:rPr>
                <w:rFonts w:ascii="Times New Roman" w:eastAsia="Times New Roman" w:hAnsi="Times New Roman" w:cs="Times New Roman"/>
                <w:color w:val="000000"/>
                <w:sz w:val="20"/>
                <w:szCs w:val="24"/>
                <w:lang w:eastAsia="uk-UA"/>
              </w:rPr>
              <w:t>Стейкхолдери, на яких має вплив діяльність емітента не ідентифіковані.</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275CB">
              <w:rPr>
                <w:rFonts w:ascii="Times New Roman" w:eastAsia="Times New Roman" w:hAnsi="Times New Roman" w:cs="Times New Roman"/>
                <w:color w:val="000000"/>
                <w:sz w:val="20"/>
                <w:szCs w:val="24"/>
                <w:lang w:eastAsia="uk-UA"/>
              </w:rPr>
              <w:t>Стейкхолдери, які мають вплив на досягнення емітентом стратегічних цілей, не ідентифіковані та не вивчені.</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Основні положення політики щодо взаємодії зі стейкхолдерами, у тому числі акціонерами/учасниками:</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suppressAutoHyphens/>
              <w:autoSpaceDE w:val="0"/>
              <w:autoSpaceDN w:val="0"/>
              <w:adjustRightInd w:val="0"/>
              <w:spacing w:after="0" w:line="240" w:lineRule="auto"/>
              <w:rPr>
                <w:rFonts w:ascii="Times New Roman" w:eastAsia="Times New Roman" w:hAnsi="Times New Roman" w:cs="Times New Roman"/>
                <w:sz w:val="24"/>
                <w:szCs w:val="24"/>
                <w:lang w:val="uk-UA" w:eastAsia="uk-UA"/>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275CB" w:rsidRPr="00A275CB" w:rsidRDefault="00A275CB" w:rsidP="00A275C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sz w:val="20"/>
                <w:szCs w:val="24"/>
                <w:lang w:val="uk-UA" w:eastAsia="uk-UA"/>
              </w:rPr>
            </w:pPr>
            <w:r w:rsidRPr="00A275CB">
              <w:rPr>
                <w:rFonts w:ascii="Times New Roman" w:eastAsia="Times New Roman" w:hAnsi="Times New Roman" w:cs="Times New Roman"/>
                <w:color w:val="000000"/>
                <w:sz w:val="20"/>
                <w:szCs w:val="24"/>
                <w:lang w:eastAsia="uk-UA"/>
              </w:rPr>
              <w:t>Положення політики емітента щодо взаємодії зі стейкхолдерами, у тому числі акціонерами / учасниками відсутня.</w:t>
            </w:r>
          </w:p>
        </w:tc>
      </w:tr>
    </w:tbl>
    <w:p w:rsidR="00A275CB" w:rsidRPr="00A275CB" w:rsidRDefault="00A275CB" w:rsidP="00A275CB">
      <w:pPr>
        <w:rPr>
          <w:rFonts w:ascii="Calibri" w:eastAsia="Times New Roman" w:hAnsi="Calibri" w:cs="Times New Roman"/>
          <w:lang w:val="uk-UA" w:eastAsia="uk-UA"/>
        </w:rPr>
      </w:pPr>
    </w:p>
    <w:p w:rsidR="00A275CB" w:rsidRDefault="00A275CB">
      <w:pPr>
        <w:sectPr w:rsidR="00A275CB" w:rsidSect="00A275CB">
          <w:pgSz w:w="11906" w:h="16838"/>
          <w:pgMar w:top="363" w:right="567" w:bottom="363" w:left="1417" w:header="709" w:footer="709" w:gutter="0"/>
          <w:cols w:space="708"/>
          <w:docGrid w:linePitch="360"/>
        </w:sectPr>
      </w:pPr>
    </w:p>
    <w:p w:rsidR="00A275CB" w:rsidRPr="00A275CB" w:rsidRDefault="00A275CB" w:rsidP="00A275CB">
      <w:pPr>
        <w:keepNext/>
        <w:spacing w:after="60"/>
        <w:jc w:val="center"/>
        <w:outlineLvl w:val="0"/>
        <w:rPr>
          <w:rFonts w:ascii="Times New Roman" w:eastAsia="Times New Roman" w:hAnsi="Times New Roman" w:cs="Times New Roman"/>
          <w:b/>
          <w:bCs/>
          <w:kern w:val="32"/>
          <w:sz w:val="28"/>
          <w:szCs w:val="28"/>
          <w:lang w:val="uk-UA" w:eastAsia="uk-UA"/>
        </w:rPr>
      </w:pPr>
      <w:bookmarkStart w:id="17" w:name="_Toc228389753"/>
      <w:r w:rsidRPr="00A275CB">
        <w:rPr>
          <w:rFonts w:ascii="Times New Roman" w:eastAsia="Times New Roman" w:hAnsi="Times New Roman" w:cs="Times New Roman"/>
          <w:b/>
          <w:bCs/>
          <w:kern w:val="32"/>
          <w:sz w:val="28"/>
          <w:szCs w:val="28"/>
          <w:lang w:val="uk-UA" w:eastAsia="uk-UA"/>
        </w:rPr>
        <w:lastRenderedPageBreak/>
        <w:t xml:space="preserve">VI. Список посилань на регульовану інформацію, </w:t>
      </w:r>
      <w:r w:rsidRPr="00A275CB">
        <w:rPr>
          <w:rFonts w:ascii="Times New Roman" w:eastAsia="Times New Roman" w:hAnsi="Times New Roman" w:cs="Times New Roman"/>
          <w:b/>
          <w:bCs/>
          <w:kern w:val="32"/>
          <w:sz w:val="28"/>
          <w:szCs w:val="28"/>
          <w:lang w:val="uk-UA" w:eastAsia="uk-UA"/>
        </w:rPr>
        <w:br/>
        <w:t>яка була розкрита протягом звітного року</w:t>
      </w:r>
      <w:bookmarkEnd w:id="17"/>
    </w:p>
    <w:p w:rsidR="00A275CB" w:rsidRPr="00A275CB" w:rsidRDefault="00A275CB" w:rsidP="00A275CB">
      <w:pPr>
        <w:keepNext/>
        <w:spacing w:after="60"/>
        <w:outlineLvl w:val="0"/>
        <w:rPr>
          <w:rFonts w:ascii="Times New Roman" w:eastAsia="Times New Roman" w:hAnsi="Times New Roman" w:cs="Times New Roman"/>
          <w:b/>
          <w:bCs/>
          <w:kern w:val="32"/>
          <w:sz w:val="26"/>
          <w:szCs w:val="26"/>
          <w:lang w:val="uk-UA" w:eastAsia="uk-UA"/>
        </w:rPr>
      </w:pPr>
      <w:bookmarkStart w:id="18" w:name="_Toc228389754"/>
      <w:r w:rsidRPr="00A275CB">
        <w:rPr>
          <w:rFonts w:ascii="Times New Roman" w:eastAsia="Times New Roman" w:hAnsi="Times New Roman" w:cs="Times New Roman"/>
          <w:b/>
          <w:bCs/>
          <w:kern w:val="32"/>
          <w:sz w:val="26"/>
          <w:szCs w:val="26"/>
          <w:lang w:val="uk-UA" w:eastAsia="uk-UA"/>
        </w:rPr>
        <w:t>1. Проміжна інформація</w:t>
      </w:r>
      <w:bookmarkEnd w:id="18"/>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val="en-US" w:eastAsia="uk-UA"/>
        </w:rPr>
        <w:t>https</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hydrosila</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leda</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prat</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in</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ua</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files</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builders</w:t>
      </w:r>
      <w:r w:rsidRPr="00A275CB">
        <w:rPr>
          <w:rFonts w:ascii="Times New Roman" w:eastAsia="Times New Roman" w:hAnsi="Times New Roman" w:cs="Times New Roman"/>
          <w:color w:val="000000"/>
          <w:sz w:val="20"/>
          <w:szCs w:val="20"/>
          <w:lang w:eastAsia="uk-UA"/>
        </w:rPr>
        <w:t>/2364/</w:t>
      </w:r>
      <w:r w:rsidRPr="00A275CB">
        <w:rPr>
          <w:rFonts w:ascii="Times New Roman" w:eastAsia="Times New Roman" w:hAnsi="Times New Roman" w:cs="Times New Roman"/>
          <w:color w:val="000000"/>
          <w:sz w:val="20"/>
          <w:szCs w:val="20"/>
          <w:lang w:val="en-US" w:eastAsia="uk-UA"/>
        </w:rPr>
        <w:t>emitents</w:t>
      </w:r>
      <w:r w:rsidRPr="00A275CB">
        <w:rPr>
          <w:rFonts w:ascii="Times New Roman" w:eastAsia="Times New Roman" w:hAnsi="Times New Roman" w:cs="Times New Roman"/>
          <w:color w:val="000000"/>
          <w:sz w:val="20"/>
          <w:szCs w:val="20"/>
          <w:lang w:eastAsia="uk-UA"/>
        </w:rPr>
        <w:t>/2159/</w:t>
      </w:r>
      <w:r w:rsidRPr="00A275CB">
        <w:rPr>
          <w:rFonts w:ascii="Times New Roman" w:eastAsia="Times New Roman" w:hAnsi="Times New Roman" w:cs="Times New Roman"/>
          <w:color w:val="000000"/>
          <w:sz w:val="20"/>
          <w:szCs w:val="20"/>
          <w:lang w:val="en-US" w:eastAsia="uk-UA"/>
        </w:rPr>
        <w:t>reports</w:t>
      </w:r>
      <w:r w:rsidRPr="00A275CB">
        <w:rPr>
          <w:rFonts w:ascii="Times New Roman" w:eastAsia="Times New Roman" w:hAnsi="Times New Roman" w:cs="Times New Roman"/>
          <w:color w:val="000000"/>
          <w:sz w:val="20"/>
          <w:szCs w:val="20"/>
          <w:lang w:eastAsia="uk-UA"/>
        </w:rPr>
        <w:t>_</w:t>
      </w:r>
      <w:r w:rsidRPr="00A275CB">
        <w:rPr>
          <w:rFonts w:ascii="Times New Roman" w:eastAsia="Times New Roman" w:hAnsi="Times New Roman" w:cs="Times New Roman"/>
          <w:color w:val="000000"/>
          <w:sz w:val="20"/>
          <w:szCs w:val="20"/>
          <w:lang w:val="en-US" w:eastAsia="uk-UA"/>
        </w:rPr>
        <w:t>year</w:t>
      </w:r>
      <w:r w:rsidRPr="00A275CB">
        <w:rPr>
          <w:rFonts w:ascii="Times New Roman" w:eastAsia="Times New Roman" w:hAnsi="Times New Roman" w:cs="Times New Roman"/>
          <w:color w:val="000000"/>
          <w:sz w:val="20"/>
          <w:szCs w:val="20"/>
          <w:lang w:eastAsia="uk-UA"/>
        </w:rPr>
        <w:t>/2023/</w:t>
      </w:r>
      <w:r w:rsidRPr="00A275CB">
        <w:rPr>
          <w:rFonts w:ascii="Times New Roman" w:eastAsia="Times New Roman" w:hAnsi="Times New Roman" w:cs="Times New Roman"/>
          <w:color w:val="000000"/>
          <w:sz w:val="20"/>
          <w:szCs w:val="20"/>
          <w:lang w:val="en-US" w:eastAsia="uk-UA"/>
        </w:rPr>
        <w:t>form</w:t>
      </w:r>
      <w:r w:rsidRPr="00A275CB">
        <w:rPr>
          <w:rFonts w:ascii="Times New Roman" w:eastAsia="Times New Roman" w:hAnsi="Times New Roman" w:cs="Times New Roman"/>
          <w:color w:val="000000"/>
          <w:sz w:val="20"/>
          <w:szCs w:val="20"/>
          <w:lang w:eastAsia="uk-UA"/>
        </w:rPr>
        <w:t>_</w:t>
      </w:r>
      <w:r w:rsidRPr="00A275CB">
        <w:rPr>
          <w:rFonts w:ascii="Times New Roman" w:eastAsia="Times New Roman" w:hAnsi="Times New Roman" w:cs="Times New Roman"/>
          <w:color w:val="000000"/>
          <w:sz w:val="20"/>
          <w:szCs w:val="20"/>
          <w:lang w:val="en-US" w:eastAsia="uk-UA"/>
        </w:rPr>
        <w:t>full</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pdf</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sz w:val="20"/>
          <w:szCs w:val="20"/>
          <w:lang w:eastAsia="uk-UA"/>
        </w:rPr>
      </w:pPr>
      <w:r w:rsidRPr="00A275CB">
        <w:rPr>
          <w:rFonts w:ascii="Times New Roman" w:eastAsia="Times New Roman" w:hAnsi="Times New Roman" w:cs="Times New Roman"/>
          <w:color w:val="000000"/>
          <w:sz w:val="20"/>
          <w:szCs w:val="20"/>
          <w:lang w:val="en-US" w:eastAsia="uk-UA"/>
        </w:rPr>
        <w:t>https</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hydrosila</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leda</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prat</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in</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ua</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files</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builders</w:t>
      </w:r>
      <w:r w:rsidRPr="00A275CB">
        <w:rPr>
          <w:rFonts w:ascii="Times New Roman" w:eastAsia="Times New Roman" w:hAnsi="Times New Roman" w:cs="Times New Roman"/>
          <w:color w:val="000000"/>
          <w:sz w:val="20"/>
          <w:szCs w:val="20"/>
          <w:lang w:eastAsia="uk-UA"/>
        </w:rPr>
        <w:t>/2364/</w:t>
      </w:r>
      <w:r w:rsidRPr="00A275CB">
        <w:rPr>
          <w:rFonts w:ascii="Times New Roman" w:eastAsia="Times New Roman" w:hAnsi="Times New Roman" w:cs="Times New Roman"/>
          <w:color w:val="000000"/>
          <w:sz w:val="20"/>
          <w:szCs w:val="20"/>
          <w:lang w:val="en-US" w:eastAsia="uk-UA"/>
        </w:rPr>
        <w:t>emitents</w:t>
      </w:r>
      <w:r w:rsidRPr="00A275CB">
        <w:rPr>
          <w:rFonts w:ascii="Times New Roman" w:eastAsia="Times New Roman" w:hAnsi="Times New Roman" w:cs="Times New Roman"/>
          <w:color w:val="000000"/>
          <w:sz w:val="20"/>
          <w:szCs w:val="20"/>
          <w:lang w:eastAsia="uk-UA"/>
        </w:rPr>
        <w:t>/2159/</w:t>
      </w:r>
      <w:r w:rsidRPr="00A275CB">
        <w:rPr>
          <w:rFonts w:ascii="Times New Roman" w:eastAsia="Times New Roman" w:hAnsi="Times New Roman" w:cs="Times New Roman"/>
          <w:color w:val="000000"/>
          <w:sz w:val="20"/>
          <w:szCs w:val="20"/>
          <w:lang w:val="en-US" w:eastAsia="uk-UA"/>
        </w:rPr>
        <w:t>reports</w:t>
      </w:r>
      <w:r w:rsidRPr="00A275CB">
        <w:rPr>
          <w:rFonts w:ascii="Times New Roman" w:eastAsia="Times New Roman" w:hAnsi="Times New Roman" w:cs="Times New Roman"/>
          <w:color w:val="000000"/>
          <w:sz w:val="20"/>
          <w:szCs w:val="20"/>
          <w:lang w:eastAsia="uk-UA"/>
        </w:rPr>
        <w:t>_</w:t>
      </w:r>
      <w:r w:rsidRPr="00A275CB">
        <w:rPr>
          <w:rFonts w:ascii="Times New Roman" w:eastAsia="Times New Roman" w:hAnsi="Times New Roman" w:cs="Times New Roman"/>
          <w:color w:val="000000"/>
          <w:sz w:val="20"/>
          <w:szCs w:val="20"/>
          <w:lang w:val="en-US" w:eastAsia="uk-UA"/>
        </w:rPr>
        <w:t>year</w:t>
      </w:r>
      <w:r w:rsidRPr="00A275CB">
        <w:rPr>
          <w:rFonts w:ascii="Times New Roman" w:eastAsia="Times New Roman" w:hAnsi="Times New Roman" w:cs="Times New Roman"/>
          <w:color w:val="000000"/>
          <w:sz w:val="20"/>
          <w:szCs w:val="20"/>
          <w:lang w:eastAsia="uk-UA"/>
        </w:rPr>
        <w:t>/2024/</w:t>
      </w:r>
      <w:r w:rsidRPr="00A275CB">
        <w:rPr>
          <w:rFonts w:ascii="Times New Roman" w:eastAsia="Times New Roman" w:hAnsi="Times New Roman" w:cs="Times New Roman"/>
          <w:color w:val="000000"/>
          <w:sz w:val="20"/>
          <w:szCs w:val="20"/>
          <w:lang w:val="en-US" w:eastAsia="uk-UA"/>
        </w:rPr>
        <w:t>form</w:t>
      </w:r>
      <w:r w:rsidRPr="00A275CB">
        <w:rPr>
          <w:rFonts w:ascii="Times New Roman" w:eastAsia="Times New Roman" w:hAnsi="Times New Roman" w:cs="Times New Roman"/>
          <w:color w:val="000000"/>
          <w:sz w:val="20"/>
          <w:szCs w:val="20"/>
          <w:lang w:eastAsia="uk-UA"/>
        </w:rPr>
        <w:t>_</w:t>
      </w:r>
      <w:r w:rsidRPr="00A275CB">
        <w:rPr>
          <w:rFonts w:ascii="Times New Roman" w:eastAsia="Times New Roman" w:hAnsi="Times New Roman" w:cs="Times New Roman"/>
          <w:color w:val="000000"/>
          <w:sz w:val="20"/>
          <w:szCs w:val="20"/>
          <w:lang w:val="en-US" w:eastAsia="uk-UA"/>
        </w:rPr>
        <w:t>full</w:t>
      </w:r>
      <w:r w:rsidRPr="00A275CB">
        <w:rPr>
          <w:rFonts w:ascii="Times New Roman" w:eastAsia="Times New Roman" w:hAnsi="Times New Roman" w:cs="Times New Roman"/>
          <w:color w:val="000000"/>
          <w:sz w:val="20"/>
          <w:szCs w:val="20"/>
          <w:lang w:eastAsia="uk-UA"/>
        </w:rPr>
        <w:t>.</w:t>
      </w:r>
      <w:r w:rsidRPr="00A275CB">
        <w:rPr>
          <w:rFonts w:ascii="Times New Roman" w:eastAsia="Times New Roman" w:hAnsi="Times New Roman" w:cs="Times New Roman"/>
          <w:color w:val="000000"/>
          <w:sz w:val="20"/>
          <w:szCs w:val="20"/>
          <w:lang w:val="en-US" w:eastAsia="uk-UA"/>
        </w:rPr>
        <w:t>pdf</w:t>
      </w:r>
    </w:p>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eastAsia="Times New Roman" w:hAnsi="Times New Roman" w:cs="Times New Roman"/>
          <w:color w:val="000000"/>
          <w:sz w:val="20"/>
          <w:szCs w:val="20"/>
          <w:lang w:eastAsia="uk-UA"/>
        </w:rPr>
      </w:pPr>
    </w:p>
    <w:p w:rsidR="00A275CB" w:rsidRPr="00A275CB" w:rsidRDefault="00A275CB" w:rsidP="00A275CB">
      <w:pPr>
        <w:keepNext/>
        <w:spacing w:after="0"/>
        <w:outlineLvl w:val="0"/>
        <w:rPr>
          <w:rFonts w:ascii="Times New Roman" w:eastAsia="Times New Roman" w:hAnsi="Times New Roman" w:cs="Times New Roman"/>
          <w:b/>
          <w:bCs/>
          <w:kern w:val="32"/>
          <w:sz w:val="26"/>
          <w:szCs w:val="26"/>
          <w:lang w:val="uk-UA" w:eastAsia="uk-UA"/>
        </w:rPr>
      </w:pPr>
      <w:bookmarkStart w:id="19" w:name="_Toc228389755"/>
      <w:r w:rsidRPr="00A275CB">
        <w:rPr>
          <w:rFonts w:ascii="Times New Roman" w:eastAsia="Times New Roman" w:hAnsi="Times New Roman" w:cs="Times New Roman"/>
          <w:b/>
          <w:bCs/>
          <w:kern w:val="32"/>
          <w:sz w:val="26"/>
          <w:szCs w:val="26"/>
          <w:lang w:val="uk-UA" w:eastAsia="uk-UA"/>
        </w:rPr>
        <w:t>2. Особлива інформація</w:t>
      </w:r>
      <w:bookmarkEnd w:id="19"/>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URL-адреси, за якими розміщена інформація, яка розкривалася протягом звітного року</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en-US" w:eastAsia="uk-UA"/>
              </w:rPr>
              <w:t xml:space="preserve">                                                     </w:t>
            </w:r>
            <w:r w:rsidRPr="00A275CB">
              <w:rPr>
                <w:rFonts w:ascii="Times New Roman" w:eastAsia="Times New Roman" w:hAnsi="Times New Roman" w:cs="Times New Roman"/>
                <w:b/>
                <w:color w:val="000000"/>
                <w:sz w:val="20"/>
                <w:szCs w:val="24"/>
                <w:lang w:val="uk-UA" w:eastAsia="uk-UA"/>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en-US" w:eastAsia="uk-UA"/>
              </w:rPr>
              <w:t xml:space="preserve">                                                              </w:t>
            </w:r>
            <w:r w:rsidRPr="00A275CB">
              <w:rPr>
                <w:rFonts w:ascii="Times New Roman" w:eastAsia="Times New Roman" w:hAnsi="Times New Roman" w:cs="Times New Roman"/>
                <w:b/>
                <w:color w:val="000000"/>
                <w:sz w:val="20"/>
                <w:szCs w:val="24"/>
                <w:lang w:val="uk-UA" w:eastAsia="uk-UA"/>
              </w:rPr>
              <w:t>4</w:t>
            </w:r>
          </w:p>
        </w:tc>
      </w:tr>
    </w:tbl>
    <w:p w:rsidR="00A275CB" w:rsidRPr="00A275CB" w:rsidRDefault="00A275CB" w:rsidP="00A275C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sz w:val="24"/>
          <w:szCs w:val="24"/>
          <w:lang w:val="uk-UA" w:eastAsia="uk-UA"/>
        </w:rPr>
      </w:pPr>
    </w:p>
    <w:p w:rsidR="00A275CB" w:rsidRPr="00A275CB" w:rsidRDefault="00A275CB" w:rsidP="00A275CB">
      <w:pPr>
        <w:keepNext/>
        <w:spacing w:after="0"/>
        <w:outlineLvl w:val="0"/>
        <w:rPr>
          <w:rFonts w:ascii="Times New Roman" w:eastAsia="Times New Roman" w:hAnsi="Times New Roman" w:cs="Times New Roman"/>
          <w:b/>
          <w:bCs/>
          <w:kern w:val="32"/>
          <w:sz w:val="26"/>
          <w:szCs w:val="26"/>
          <w:lang w:val="uk-UA" w:eastAsia="uk-UA"/>
        </w:rPr>
      </w:pPr>
      <w:bookmarkStart w:id="20" w:name="_Toc228389756"/>
      <w:r w:rsidRPr="00A275CB">
        <w:rPr>
          <w:rFonts w:ascii="Times New Roman" w:eastAsia="Times New Roman" w:hAnsi="Times New Roman" w:cs="Times New Roman"/>
          <w:b/>
          <w:bCs/>
          <w:kern w:val="32"/>
          <w:sz w:val="26"/>
          <w:szCs w:val="26"/>
          <w:lang w:val="uk-UA" w:eastAsia="uk-UA"/>
        </w:rPr>
        <w:t>3. Інша інформація</w:t>
      </w:r>
      <w:bookmarkEnd w:id="20"/>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URL-адреси, за якими розміщена інформація, яка розкривалася протягом звітного року</w:t>
            </w:r>
          </w:p>
        </w:tc>
      </w:tr>
      <w:tr w:rsidR="00A275CB" w:rsidRPr="00A275CB" w:rsidTr="00293B5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en-US" w:eastAsia="uk-UA"/>
              </w:rPr>
              <w:t xml:space="preserve">                                                      </w:t>
            </w:r>
            <w:r w:rsidRPr="00A275CB">
              <w:rPr>
                <w:rFonts w:ascii="Times New Roman" w:eastAsia="Times New Roman" w:hAnsi="Times New Roman" w:cs="Times New Roman"/>
                <w:b/>
                <w:color w:val="000000"/>
                <w:sz w:val="20"/>
                <w:szCs w:val="24"/>
                <w:lang w:val="uk-UA" w:eastAsia="uk-UA"/>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uk-UA" w:eastAsia="uk-UA"/>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275CB" w:rsidRPr="00A275CB" w:rsidRDefault="00A275CB" w:rsidP="00A275C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sz w:val="20"/>
                <w:szCs w:val="24"/>
                <w:lang w:val="uk-UA" w:eastAsia="uk-UA"/>
              </w:rPr>
            </w:pPr>
            <w:r w:rsidRPr="00A275CB">
              <w:rPr>
                <w:rFonts w:ascii="Times New Roman" w:eastAsia="Times New Roman" w:hAnsi="Times New Roman" w:cs="Times New Roman"/>
                <w:b/>
                <w:color w:val="000000"/>
                <w:sz w:val="20"/>
                <w:szCs w:val="24"/>
                <w:lang w:val="en-US" w:eastAsia="uk-UA"/>
              </w:rPr>
              <w:t xml:space="preserve">                                                              </w:t>
            </w:r>
            <w:r w:rsidRPr="00A275CB">
              <w:rPr>
                <w:rFonts w:ascii="Times New Roman" w:eastAsia="Times New Roman" w:hAnsi="Times New Roman" w:cs="Times New Roman"/>
                <w:b/>
                <w:color w:val="000000"/>
                <w:sz w:val="20"/>
                <w:szCs w:val="24"/>
                <w:lang w:val="uk-UA" w:eastAsia="uk-UA"/>
              </w:rPr>
              <w:t>4</w:t>
            </w:r>
          </w:p>
        </w:tc>
      </w:tr>
    </w:tbl>
    <w:p w:rsidR="00A275CB" w:rsidRPr="00A275CB" w:rsidRDefault="00A275CB" w:rsidP="00A275CB">
      <w:pPr>
        <w:rPr>
          <w:rFonts w:ascii="Calibri" w:eastAsia="Times New Roman" w:hAnsi="Calibri" w:cs="Times New Roman"/>
          <w:lang w:val="uk-UA" w:eastAsia="uk-UA"/>
        </w:rPr>
      </w:pPr>
    </w:p>
    <w:p w:rsidR="00A275CB" w:rsidRDefault="00A275CB">
      <w:pPr>
        <w:sectPr w:rsidR="00A275CB" w:rsidSect="00A275CB">
          <w:pgSz w:w="16838" w:h="11906" w:orient="landscape"/>
          <w:pgMar w:top="567" w:right="363" w:bottom="567" w:left="363" w:header="709" w:footer="709" w:gutter="0"/>
          <w:cols w:space="708"/>
          <w:docGrid w:linePitch="360"/>
        </w:sectPr>
      </w:pPr>
    </w:p>
    <w:p w:rsidR="00A275CB" w:rsidRPr="00A275CB" w:rsidRDefault="00A275CB" w:rsidP="00A275CB">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Коди</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gridSpan w:val="3"/>
          </w:tcPr>
          <w:p w:rsidR="00A275CB" w:rsidRPr="00A275CB" w:rsidRDefault="00A275CB" w:rsidP="00A275CB">
            <w:pPr>
              <w:widowControl w:val="0"/>
              <w:spacing w:after="0" w:line="240" w:lineRule="auto"/>
              <w:jc w:val="center"/>
              <w:rPr>
                <w:rFonts w:ascii="Times New Roman" w:eastAsia="Times New Roman" w:hAnsi="Times New Roman" w:cs="Times New Roman"/>
                <w:sz w:val="16"/>
                <w:szCs w:val="16"/>
                <w:lang w:eastAsia="ru-RU"/>
              </w:rPr>
            </w:pPr>
            <w:r w:rsidRPr="00A275CB">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2026</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 xml:space="preserve">Підприємство  </w:t>
            </w:r>
            <w:r w:rsidRPr="00A275CB">
              <w:rPr>
                <w:rFonts w:ascii="Times New Roman" w:eastAsia="Times New Roman" w:hAnsi="Times New Roman" w:cs="Times New Roman"/>
                <w:sz w:val="18"/>
                <w:szCs w:val="18"/>
                <w:lang w:eastAsia="ru-RU"/>
              </w:rPr>
              <w:t xml:space="preserve"> </w:t>
            </w:r>
            <w:r w:rsidRPr="00A275CB">
              <w:rPr>
                <w:rFonts w:ascii="Times New Roman" w:eastAsia="Times New Roman" w:hAnsi="Times New Roman" w:cs="Times New Roman"/>
                <w:sz w:val="18"/>
                <w:szCs w:val="18"/>
                <w:u w:val="single"/>
                <w:lang w:eastAsia="ru-RU"/>
              </w:rPr>
              <w:t>Приватне акц</w:t>
            </w:r>
            <w:r w:rsidRPr="00A275CB">
              <w:rPr>
                <w:rFonts w:ascii="Times New Roman" w:eastAsia="Times New Roman" w:hAnsi="Times New Roman" w:cs="Times New Roman"/>
                <w:sz w:val="18"/>
                <w:szCs w:val="18"/>
                <w:u w:val="single"/>
                <w:lang w:val="en-US" w:eastAsia="ru-RU"/>
              </w:rPr>
              <w:t>i</w:t>
            </w:r>
            <w:r w:rsidRPr="00A275CB">
              <w:rPr>
                <w:rFonts w:ascii="Times New Roman" w:eastAsia="Times New Roman" w:hAnsi="Times New Roman" w:cs="Times New Roman"/>
                <w:sz w:val="18"/>
                <w:szCs w:val="18"/>
                <w:u w:val="single"/>
                <w:lang w:eastAsia="ru-RU"/>
              </w:rPr>
              <w:t>онерне товариство "Г</w:t>
            </w:r>
            <w:r w:rsidRPr="00A275CB">
              <w:rPr>
                <w:rFonts w:ascii="Times New Roman" w:eastAsia="Times New Roman" w:hAnsi="Times New Roman" w:cs="Times New Roman"/>
                <w:sz w:val="18"/>
                <w:szCs w:val="18"/>
                <w:u w:val="single"/>
                <w:lang w:val="en-US" w:eastAsia="ru-RU"/>
              </w:rPr>
              <w:t>i</w:t>
            </w:r>
            <w:r w:rsidRPr="00A275CB">
              <w:rPr>
                <w:rFonts w:ascii="Times New Roman" w:eastAsia="Times New Roman" w:hAnsi="Times New Roman" w:cs="Times New Roman"/>
                <w:sz w:val="18"/>
                <w:szCs w:val="18"/>
                <w:u w:val="single"/>
                <w:lang w:eastAsia="ru-RU"/>
              </w:rPr>
              <w:t>дросила ЛЄДА"</w:t>
            </w:r>
          </w:p>
        </w:tc>
        <w:tc>
          <w:tcPr>
            <w:tcW w:w="1956" w:type="dxa"/>
            <w:gridSpan w:val="3"/>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32616007</w:t>
            </w:r>
          </w:p>
        </w:tc>
      </w:tr>
      <w:tr w:rsidR="00A275CB" w:rsidRPr="00A275CB" w:rsidTr="00293B5A">
        <w:trPr>
          <w:trHeight w:val="199"/>
        </w:trPr>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uk-UA" w:eastAsia="ru-RU"/>
              </w:rPr>
              <w:t xml:space="preserve">Територія </w:t>
            </w:r>
            <w:r w:rsidRPr="00A275CB">
              <w:rPr>
                <w:rFonts w:ascii="Times New Roman" w:eastAsia="Times New Roman" w:hAnsi="Times New Roman" w:cs="Times New Roman"/>
                <w:sz w:val="18"/>
                <w:szCs w:val="18"/>
                <w:lang w:val="en-US" w:eastAsia="ru-RU"/>
              </w:rPr>
              <w:t xml:space="preserve"> </w:t>
            </w:r>
            <w:r w:rsidRPr="00A275CB">
              <w:rPr>
                <w:rFonts w:ascii="Times New Roman" w:eastAsia="Times New Roman" w:hAnsi="Times New Roman" w:cs="Times New Roman"/>
                <w:sz w:val="18"/>
                <w:szCs w:val="18"/>
                <w:u w:val="single"/>
                <w:lang w:val="en-US" w:eastAsia="ru-RU"/>
              </w:rPr>
              <w:t>КІРОВОГРАДСЬКА</w:t>
            </w:r>
          </w:p>
        </w:tc>
        <w:tc>
          <w:tcPr>
            <w:tcW w:w="1956" w:type="dxa"/>
            <w:gridSpan w:val="3"/>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 xml:space="preserve">за </w:t>
            </w:r>
            <w:r w:rsidRPr="00A275CB">
              <w:rPr>
                <w:rFonts w:ascii="Times New Roman" w:eastAsia="Times New Roman" w:hAnsi="Times New Roman" w:cs="Times New Roman"/>
                <w:sz w:val="18"/>
                <w:szCs w:val="18"/>
                <w:lang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UA35000000000016081</w:t>
            </w:r>
          </w:p>
        </w:tc>
      </w:tr>
      <w:tr w:rsidR="00A275CB" w:rsidRPr="00A275CB" w:rsidTr="00293B5A">
        <w:trPr>
          <w:trHeight w:val="199"/>
        </w:trPr>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Організаційно-правова форма господарювання</w:t>
            </w:r>
            <w:r w:rsidRPr="00A275CB">
              <w:rPr>
                <w:rFonts w:ascii="Times New Roman" w:eastAsia="Times New Roman" w:hAnsi="Times New Roman" w:cs="Times New Roman"/>
                <w:sz w:val="18"/>
                <w:szCs w:val="18"/>
                <w:lang w:eastAsia="ru-RU"/>
              </w:rPr>
              <w:t xml:space="preserve">  </w:t>
            </w:r>
            <w:r w:rsidRPr="00A275CB">
              <w:rPr>
                <w:rFonts w:ascii="Times New Roman" w:eastAsia="Times New Roman" w:hAnsi="Times New Roman" w:cs="Times New Roman"/>
                <w:sz w:val="18"/>
                <w:szCs w:val="18"/>
                <w:u w:val="single"/>
                <w:lang w:eastAsia="ru-RU"/>
              </w:rPr>
              <w:t>АКЦ</w:t>
            </w:r>
            <w:r w:rsidRPr="00A275CB">
              <w:rPr>
                <w:rFonts w:ascii="Times New Roman" w:eastAsia="Times New Roman" w:hAnsi="Times New Roman" w:cs="Times New Roman"/>
                <w:sz w:val="18"/>
                <w:szCs w:val="18"/>
                <w:u w:val="single"/>
                <w:lang w:val="en-US" w:eastAsia="ru-RU"/>
              </w:rPr>
              <w:t>I</w:t>
            </w:r>
            <w:r w:rsidRPr="00A275CB">
              <w:rPr>
                <w:rFonts w:ascii="Times New Roman" w:eastAsia="Times New Roman" w:hAnsi="Times New Roman" w:cs="Times New Roman"/>
                <w:sz w:val="18"/>
                <w:szCs w:val="18"/>
                <w:u w:val="single"/>
                <w:lang w:eastAsia="ru-RU"/>
              </w:rPr>
              <w:t>ОНЕРНЕ ТОВАРИСТВО</w:t>
            </w:r>
          </w:p>
        </w:tc>
        <w:tc>
          <w:tcPr>
            <w:tcW w:w="1956" w:type="dxa"/>
            <w:gridSpan w:val="3"/>
          </w:tcPr>
          <w:p w:rsidR="00A275CB" w:rsidRPr="00A275CB" w:rsidRDefault="00A275CB" w:rsidP="00A275CB">
            <w:pPr>
              <w:widowControl w:val="0"/>
              <w:spacing w:after="0" w:line="240" w:lineRule="auto"/>
              <w:rPr>
                <w:rFonts w:ascii="Times New Roman" w:eastAsia="Times New Roman" w:hAnsi="Times New Roman" w:cs="Times New Roman"/>
                <w:sz w:val="18"/>
                <w:szCs w:val="18"/>
                <w:lang w:val="uk-UA" w:eastAsia="ru-RU"/>
              </w:rPr>
            </w:pPr>
            <w:r w:rsidRPr="00A275CB">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230</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eastAsia="ru-RU"/>
              </w:rPr>
              <w:t xml:space="preserve">Вид економічної діяльності  </w:t>
            </w:r>
            <w:r w:rsidRPr="00A275CB">
              <w:rPr>
                <w:rFonts w:ascii="Times New Roman" w:eastAsia="Times New Roman" w:hAnsi="Times New Roman" w:cs="Times New Roman"/>
                <w:sz w:val="18"/>
                <w:szCs w:val="18"/>
                <w:u w:val="single"/>
                <w:lang w:eastAsia="ru-RU"/>
              </w:rPr>
              <w:t>ВИРОБНИЦТВО ГІДРАВЛІЧНОГО ТА ПНЕВМАТИЧНОГО УСТАТКОВАННЯ</w:t>
            </w:r>
          </w:p>
        </w:tc>
        <w:tc>
          <w:tcPr>
            <w:tcW w:w="1956" w:type="dxa"/>
            <w:gridSpan w:val="3"/>
            <w:tcBorders>
              <w:top w:val="nil"/>
              <w:left w:val="nil"/>
              <w:bottom w:val="nil"/>
              <w:right w:val="single" w:sz="4" w:space="0" w:color="auto"/>
            </w:tcBorders>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28.12</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eastAsia="ru-RU"/>
              </w:rPr>
              <w:t>Середн</w:t>
            </w:r>
            <w:r w:rsidRPr="00A275CB">
              <w:rPr>
                <w:rFonts w:ascii="Times New Roman" w:eastAsia="Times New Roman" w:hAnsi="Times New Roman" w:cs="Times New Roman"/>
                <w:sz w:val="18"/>
                <w:szCs w:val="18"/>
                <w:lang w:val="uk-UA" w:eastAsia="ru-RU"/>
              </w:rPr>
              <w:t>я кількість працівників</w:t>
            </w:r>
            <w:r w:rsidRPr="00A275CB">
              <w:rPr>
                <w:rFonts w:ascii="Times New Roman" w:eastAsia="Times New Roman" w:hAnsi="Times New Roman" w:cs="Times New Roman"/>
                <w:sz w:val="18"/>
                <w:szCs w:val="18"/>
                <w:lang w:eastAsia="ru-RU"/>
              </w:rPr>
              <w:t xml:space="preserve">  </w:t>
            </w:r>
            <w:r w:rsidRPr="00A275CB">
              <w:rPr>
                <w:rFonts w:ascii="Times New Roman" w:eastAsia="Times New Roman" w:hAnsi="Times New Roman" w:cs="Times New Roman"/>
                <w:sz w:val="18"/>
                <w:szCs w:val="18"/>
                <w:u w:val="single"/>
                <w:lang w:val="en-US" w:eastAsia="ru-RU"/>
              </w:rPr>
              <w:t>67</w:t>
            </w:r>
          </w:p>
        </w:tc>
        <w:tc>
          <w:tcPr>
            <w:tcW w:w="1956" w:type="dxa"/>
            <w:gridSpan w:val="3"/>
          </w:tcPr>
          <w:p w:rsidR="00A275CB" w:rsidRPr="00A275CB" w:rsidRDefault="00A275CB" w:rsidP="00A275CB">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Borders>
              <w:top w:val="single" w:sz="4"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Одиниця виміру</w:t>
            </w:r>
            <w:r w:rsidRPr="00A275CB">
              <w:rPr>
                <w:rFonts w:ascii="Times New Roman" w:eastAsia="Times New Roman" w:hAnsi="Times New Roman" w:cs="Times New Roman"/>
                <w:noProof/>
                <w:sz w:val="18"/>
                <w:szCs w:val="18"/>
                <w:lang w:eastAsia="ru-RU"/>
              </w:rPr>
              <w:t xml:space="preserve"> :</w:t>
            </w:r>
            <w:r w:rsidRPr="00A275CB">
              <w:rPr>
                <w:rFonts w:ascii="Times New Roman" w:eastAsia="Times New Roman" w:hAnsi="Times New Roman" w:cs="Times New Roman"/>
                <w:sz w:val="18"/>
                <w:szCs w:val="18"/>
                <w:lang w:val="uk-UA" w:eastAsia="ru-RU"/>
              </w:rPr>
              <w:t xml:space="preserve"> тис. грн.</w:t>
            </w:r>
          </w:p>
        </w:tc>
        <w:tc>
          <w:tcPr>
            <w:tcW w:w="1956" w:type="dxa"/>
            <w:gridSpan w:val="3"/>
            <w:tcBorders>
              <w:top w:val="nil"/>
              <w:left w:val="nil"/>
              <w:bottom w:val="nil"/>
            </w:tcBorders>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eastAsia="ru-RU"/>
              </w:rPr>
              <w:t>Адреса</w:t>
            </w:r>
            <w:r w:rsidRPr="00A275CB">
              <w:rPr>
                <w:rFonts w:ascii="Times New Roman" w:eastAsia="Times New Roman" w:hAnsi="Times New Roman" w:cs="Times New Roman"/>
                <w:sz w:val="18"/>
                <w:szCs w:val="18"/>
                <w:lang w:val="uk-UA" w:eastAsia="ru-RU"/>
              </w:rPr>
              <w:t>, телефон</w:t>
            </w:r>
            <w:r w:rsidRPr="00A275CB">
              <w:rPr>
                <w:rFonts w:ascii="Times New Roman" w:eastAsia="Times New Roman" w:hAnsi="Times New Roman" w:cs="Times New Roman"/>
                <w:sz w:val="18"/>
                <w:szCs w:val="18"/>
                <w:lang w:eastAsia="ru-RU"/>
              </w:rPr>
              <w:t xml:space="preserve"> </w:t>
            </w:r>
            <w:r w:rsidRPr="00A275CB">
              <w:rPr>
                <w:rFonts w:ascii="Times New Roman" w:eastAsia="Times New Roman" w:hAnsi="Times New Roman" w:cs="Times New Roman"/>
                <w:sz w:val="18"/>
                <w:szCs w:val="18"/>
                <w:u w:val="single"/>
                <w:lang w:eastAsia="ru-RU"/>
              </w:rPr>
              <w:t>25031 К</w:t>
            </w:r>
            <w:r w:rsidRPr="00A275CB">
              <w:rPr>
                <w:rFonts w:ascii="Times New Roman" w:eastAsia="Times New Roman" w:hAnsi="Times New Roman" w:cs="Times New Roman"/>
                <w:sz w:val="18"/>
                <w:szCs w:val="18"/>
                <w:u w:val="single"/>
                <w:lang w:val="en-US" w:eastAsia="ru-RU"/>
              </w:rPr>
              <w:t>i</w:t>
            </w:r>
            <w:r w:rsidRPr="00A275CB">
              <w:rPr>
                <w:rFonts w:ascii="Times New Roman" w:eastAsia="Times New Roman" w:hAnsi="Times New Roman" w:cs="Times New Roman"/>
                <w:sz w:val="18"/>
                <w:szCs w:val="18"/>
                <w:u w:val="single"/>
                <w:lang w:eastAsia="ru-RU"/>
              </w:rPr>
              <w:t>ровоградська область . місто Кропивницький вулиця Пацаєва, будинок 19, т.0522-36-04-50</w:t>
            </w:r>
          </w:p>
          <w:p w:rsidR="00A275CB" w:rsidRPr="00A275CB" w:rsidRDefault="00A275CB" w:rsidP="00A275CB">
            <w:pPr>
              <w:widowControl w:val="0"/>
              <w:spacing w:after="0" w:line="240" w:lineRule="auto"/>
              <w:rPr>
                <w:rFonts w:ascii="Times New Roman" w:eastAsia="Times New Roman" w:hAnsi="Times New Roman" w:cs="Times New Roman"/>
                <w:sz w:val="18"/>
                <w:szCs w:val="18"/>
                <w:lang w:val="uk-UA" w:eastAsia="ru-RU"/>
              </w:rPr>
            </w:pPr>
          </w:p>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Складено (зробити позначку "v" у відповідній клітинці):</w:t>
            </w:r>
          </w:p>
        </w:tc>
        <w:tc>
          <w:tcPr>
            <w:tcW w:w="1956" w:type="dxa"/>
            <w:gridSpan w:val="3"/>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left w:val="nil"/>
              <w:right w:val="nil"/>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p>
        </w:tc>
      </w:tr>
      <w:tr w:rsidR="00A275CB" w:rsidRPr="00A275CB" w:rsidTr="00293B5A">
        <w:trPr>
          <w:gridAfter w:val="4"/>
          <w:wAfter w:w="3260" w:type="dxa"/>
        </w:trPr>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20"/>
                <w:szCs w:val="20"/>
                <w:lang w:eastAsia="ru-RU"/>
              </w:rPr>
            </w:pPr>
            <w:r w:rsidRPr="00A275CB">
              <w:rPr>
                <w:rFonts w:ascii="Times New Roman" w:eastAsia="Times New Roman" w:hAnsi="Times New Roman" w:cs="Times New Roman"/>
                <w:sz w:val="18"/>
                <w:szCs w:val="18"/>
                <w:lang w:eastAsia="ru-RU"/>
              </w:rPr>
              <w:t xml:space="preserve">за </w:t>
            </w:r>
            <w:r w:rsidRPr="00A275CB">
              <w:rPr>
                <w:rFonts w:ascii="Times New Roman" w:eastAsia="Times New Roman" w:hAnsi="Times New Roman" w:cs="Times New Roman"/>
                <w:sz w:val="18"/>
                <w:szCs w:val="18"/>
                <w:lang w:val="uk-UA" w:eastAsia="ru-RU"/>
              </w:rPr>
              <w:t xml:space="preserve">національними </w:t>
            </w:r>
            <w:r w:rsidRPr="00A275CB">
              <w:rPr>
                <w:rFonts w:ascii="Times New Roman" w:eastAsia="Times New Roman" w:hAnsi="Times New Roman" w:cs="Times New Roman"/>
                <w:sz w:val="18"/>
                <w:szCs w:val="18"/>
                <w:lang w:eastAsia="ru-RU"/>
              </w:rPr>
              <w:t>положеннями (стандартами) бухгалтерського обліку</w:t>
            </w:r>
          </w:p>
        </w:tc>
        <w:tc>
          <w:tcPr>
            <w:tcW w:w="297" w:type="dxa"/>
            <w:tcBorders>
              <w:left w:val="nil"/>
              <w:right w:val="single" w:sz="4" w:space="0" w:color="auto"/>
            </w:tcBorders>
          </w:tcPr>
          <w:p w:rsidR="00A275CB" w:rsidRPr="00A275CB" w:rsidRDefault="00A275CB" w:rsidP="00A275CB">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20"/>
                <w:szCs w:val="20"/>
                <w:lang w:val="en-US" w:eastAsia="ru-RU"/>
              </w:rPr>
            </w:pPr>
            <w:r w:rsidRPr="00A275CB">
              <w:rPr>
                <w:rFonts w:ascii="Times New Roman" w:eastAsia="Times New Roman" w:hAnsi="Times New Roman" w:cs="Times New Roman"/>
                <w:sz w:val="20"/>
                <w:szCs w:val="20"/>
                <w:lang w:val="en-US" w:eastAsia="ru-RU"/>
              </w:rPr>
              <w:t>V</w:t>
            </w:r>
          </w:p>
        </w:tc>
      </w:tr>
      <w:tr w:rsidR="00A275CB" w:rsidRPr="00A275CB" w:rsidTr="00293B5A">
        <w:trPr>
          <w:gridAfter w:val="4"/>
          <w:wAfter w:w="3260" w:type="dxa"/>
        </w:trPr>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20"/>
                <w:szCs w:val="20"/>
                <w:lang w:eastAsia="ru-RU"/>
              </w:rPr>
            </w:pPr>
            <w:r w:rsidRPr="00A275CB">
              <w:rPr>
                <w:rFonts w:ascii="Times New Roman" w:eastAsia="Times New Roman" w:hAnsi="Times New Roman" w:cs="Times New Roman"/>
                <w:sz w:val="18"/>
                <w:szCs w:val="18"/>
                <w:lang w:eastAsia="ru-RU"/>
              </w:rPr>
              <w:t>за міжнародними стандартами фінансової звітності</w:t>
            </w:r>
          </w:p>
        </w:tc>
        <w:tc>
          <w:tcPr>
            <w:tcW w:w="297" w:type="dxa"/>
            <w:tcBorders>
              <w:left w:val="nil"/>
              <w:right w:val="single" w:sz="4" w:space="0" w:color="auto"/>
            </w:tcBorders>
          </w:tcPr>
          <w:p w:rsidR="00A275CB" w:rsidRPr="00A275CB" w:rsidRDefault="00A275CB" w:rsidP="00A275CB">
            <w:pPr>
              <w:widowControl w:val="0"/>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20"/>
                <w:szCs w:val="20"/>
                <w:lang w:eastAsia="ru-RU"/>
              </w:rPr>
            </w:pPr>
            <w:r w:rsidRPr="00A275CB">
              <w:rPr>
                <w:rFonts w:ascii="Times New Roman" w:eastAsia="Times New Roman" w:hAnsi="Times New Roman" w:cs="Times New Roman"/>
                <w:sz w:val="20"/>
                <w:szCs w:val="20"/>
                <w:lang w:eastAsia="ru-RU"/>
              </w:rPr>
              <w:t xml:space="preserve"> </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lang w:val="uk-UA" w:eastAsia="ru-RU"/>
        </w:rPr>
      </w:pPr>
    </w:p>
    <w:p w:rsidR="00A275CB" w:rsidRPr="00A275CB" w:rsidRDefault="00A275CB" w:rsidP="00A275CB">
      <w:pPr>
        <w:widowControl w:val="0"/>
        <w:spacing w:after="0" w:line="240" w:lineRule="auto"/>
        <w:jc w:val="center"/>
        <w:rPr>
          <w:rFonts w:ascii="Times New Roman" w:eastAsia="Times New Roman" w:hAnsi="Times New Roman" w:cs="Times New Roman"/>
          <w:b/>
          <w:bCs/>
          <w:lang w:eastAsia="ru-RU"/>
        </w:rPr>
      </w:pPr>
      <w:r w:rsidRPr="00A275CB">
        <w:rPr>
          <w:rFonts w:ascii="Times New Roman" w:eastAsia="Times New Roman" w:hAnsi="Times New Roman" w:cs="Times New Roman"/>
          <w:b/>
          <w:bCs/>
          <w:lang w:eastAsia="ru-RU"/>
        </w:rPr>
        <w:t xml:space="preserve">Баланс ( Звіт про фінансовий стан ) на "31" грудня 2025 р. </w:t>
      </w: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40"/>
        <w:gridCol w:w="1107"/>
      </w:tblGrid>
      <w:tr w:rsidR="00A275CB" w:rsidRPr="00A275CB" w:rsidTr="00293B5A">
        <w:trPr>
          <w:jc w:val="right"/>
        </w:trPr>
        <w:tc>
          <w:tcPr>
            <w:tcW w:w="8640" w:type="dxa"/>
            <w:tcBorders>
              <w:right w:val="single" w:sz="4" w:space="0" w:color="auto"/>
            </w:tcBorders>
            <w:vAlign w:val="center"/>
          </w:tcPr>
          <w:p w:rsidR="00A275CB" w:rsidRPr="00A275CB" w:rsidRDefault="00A275CB" w:rsidP="00A275CB">
            <w:pPr>
              <w:widowControl w:val="0"/>
              <w:spacing w:after="0" w:line="240" w:lineRule="auto"/>
              <w:rPr>
                <w:rFonts w:ascii="Times New Roman" w:eastAsia="Times New Roman" w:hAnsi="Times New Roman" w:cs="Times New Roman"/>
                <w:lang w:eastAsia="ru-RU"/>
              </w:rPr>
            </w:pPr>
            <w:r w:rsidRPr="00A275CB">
              <w:rPr>
                <w:rFonts w:ascii="Times New Roman" w:eastAsia="Times New Roman" w:hAnsi="Times New Roman" w:cs="Times New Roman"/>
                <w:lang w:eastAsia="ru-RU"/>
              </w:rPr>
              <w:t xml:space="preserve">                                                                    </w:t>
            </w:r>
            <w:r w:rsidRPr="00A275CB">
              <w:rPr>
                <w:rFonts w:ascii="Times New Roman" w:eastAsia="Times New Roman" w:hAnsi="Times New Roman" w:cs="Times New Roman"/>
                <w:lang w:val="en-US" w:eastAsia="ru-RU"/>
              </w:rPr>
              <w:t>Форма № 1</w:t>
            </w:r>
            <w:r w:rsidRPr="00A275CB">
              <w:rPr>
                <w:rFonts w:ascii="Times New Roman" w:eastAsia="Times New Roman" w:hAnsi="Times New Roman" w:cs="Times New Roman"/>
                <w:lang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keepNext/>
              <w:keepLines/>
              <w:widowControl w:val="0"/>
              <w:suppressAutoHyphens/>
              <w:spacing w:after="0" w:line="240" w:lineRule="auto"/>
              <w:rPr>
                <w:rFonts w:ascii="Times New Roman" w:eastAsia="Times New Roman" w:hAnsi="Times New Roman" w:cs="Times New Roman"/>
                <w:lang w:val="en-US" w:eastAsia="ru-RU"/>
              </w:rPr>
            </w:pPr>
            <w:r w:rsidRPr="00A275CB">
              <w:rPr>
                <w:rFonts w:ascii="Times New Roman" w:eastAsia="Times New Roman" w:hAnsi="Times New Roman" w:cs="Times New Roman"/>
                <w:lang w:val="en-US" w:eastAsia="ru-RU"/>
              </w:rPr>
              <w:t>1801001</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eastAsia="ru-RU"/>
        </w:rPr>
      </w:pP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275CB" w:rsidRPr="00A275CB" w:rsidTr="00293B5A">
        <w:tc>
          <w:tcPr>
            <w:tcW w:w="510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sz w:val="20"/>
                <w:szCs w:val="20"/>
                <w:lang w:eastAsia="ru-RU"/>
              </w:rPr>
            </w:pPr>
            <w:r w:rsidRPr="00A275CB">
              <w:rPr>
                <w:rFonts w:ascii="Times New Roman" w:eastAsia="Times New Roman" w:hAnsi="Times New Roman" w:cs="Times New Roman"/>
                <w:b/>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eastAsia="ru-RU"/>
              </w:rPr>
              <w:t xml:space="preserve">На початок звітного </w:t>
            </w:r>
            <w:r w:rsidRPr="00A275CB">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На кінець звітного періоду</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val="en-US" w:eastAsia="ru-RU"/>
              </w:rPr>
              <w:t xml:space="preserve">                                                  </w:t>
            </w:r>
            <w:r w:rsidRPr="00A275CB">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 xml:space="preserve">I. Необоротні активи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Нематеріальні активи</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254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254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15667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12191</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79461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80002</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63794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67811</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Довгострокові фінансові інвестиції:</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які обліковуються за методом участі в капіталі інших підприємств</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16184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12202</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 xml:space="preserve">II. Оборотні активи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34286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31126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26021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17934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5550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6611</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6497</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84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10775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4673</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Дебіторська заборгованість за розрахунками:</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за виданими авансами</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1085</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5576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753</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lastRenderedPageBreak/>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751</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3692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2576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53739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45813</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val="en-US" w:eastAsia="ru-RU"/>
              </w:rPr>
              <w:t>III</w:t>
            </w:r>
            <w:r w:rsidRPr="00A275CB">
              <w:rPr>
                <w:rFonts w:ascii="Times New Roman" w:eastAsia="Times New Roman" w:hAnsi="Times New Roman" w:cs="Times New Roman"/>
                <w:bCs/>
                <w:sz w:val="20"/>
                <w:szCs w:val="20"/>
                <w:lang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69923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58015</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275CB" w:rsidRPr="00A275CB" w:rsidTr="00293B5A">
        <w:tc>
          <w:tcPr>
            <w:tcW w:w="510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sz w:val="20"/>
                <w:szCs w:val="20"/>
                <w:lang w:eastAsia="ru-RU"/>
              </w:rPr>
            </w:pPr>
            <w:r w:rsidRPr="00A275CB">
              <w:rPr>
                <w:rFonts w:ascii="Times New Roman" w:eastAsia="Times New Roman" w:hAnsi="Times New Roman" w:cs="Times New Roman"/>
                <w:b/>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На кінець звітного періоду</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val="en-US" w:eastAsia="ru-RU"/>
              </w:rPr>
              <w:t xml:space="preserve">                                                   </w:t>
            </w:r>
            <w:r w:rsidRPr="00A275CB">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 Власний капітал</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xml:space="preserve">Зареєстрований (пайовий) капітал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10350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992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988</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5369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5369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Емісійний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3869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3869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-6136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-11860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10575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4847</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val="en-US" w:eastAsia="ru-RU"/>
              </w:rPr>
              <w:t>II</w:t>
            </w:r>
            <w:r w:rsidRPr="00A275CB">
              <w:rPr>
                <w:rFonts w:ascii="Times New Roman" w:eastAsia="Times New Roman" w:hAnsi="Times New Roman" w:cs="Times New Roman"/>
                <w:bCs/>
                <w:sz w:val="20"/>
                <w:szCs w:val="20"/>
                <w:lang w:eastAsia="ru-RU"/>
              </w:rPr>
              <w:t>. Довгострокові зобов'язання і забезпечення</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Відстрочені податкові зобов'язання</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val="en-US" w:eastAsia="ru-RU"/>
              </w:rPr>
              <w:t>I</w:t>
            </w:r>
            <w:r w:rsidRPr="00A275CB">
              <w:rPr>
                <w:rFonts w:ascii="Times New Roman" w:eastAsia="Times New Roman" w:hAnsi="Times New Roman" w:cs="Times New Roman"/>
                <w:bCs/>
                <w:sz w:val="20"/>
                <w:szCs w:val="20"/>
                <w:lang w:eastAsia="ru-RU"/>
              </w:rPr>
              <w:t>ІІ. Поточні зобов'язання і забезпечення</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xml:space="preserve">Короткострокові кредити банків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Поточна кредиторська заборгованість за:</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xml:space="preserve">довгостроковими зобов'язаннями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54162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49309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469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1256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1478</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534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1378</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59348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53168</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w:t>
            </w:r>
            <w:r w:rsidRPr="00A275CB">
              <w:rPr>
                <w:rFonts w:ascii="Times New Roman" w:eastAsia="Times New Roman" w:hAnsi="Times New Roman" w:cs="Times New Roman"/>
                <w:bCs/>
                <w:sz w:val="20"/>
                <w:szCs w:val="20"/>
                <w:lang w:val="en-US" w:eastAsia="ru-RU"/>
              </w:rPr>
              <w:t>V</w:t>
            </w:r>
            <w:r w:rsidRPr="00A275CB">
              <w:rPr>
                <w:rFonts w:ascii="Times New Roman" w:eastAsia="Times New Roman" w:hAnsi="Times New Roman" w:cs="Times New Roman"/>
                <w:bCs/>
                <w:sz w:val="20"/>
                <w:szCs w:val="20"/>
                <w:lang w:eastAsia="ru-RU"/>
              </w:rPr>
              <w:t>. Зобов'язання, пов'язані з необоротними активами,</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xml:space="preserve"> утримуваними для продажу, та групами вибуття</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69923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58015</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A275CB">
        <w:rPr>
          <w:rFonts w:ascii="Times New Roman" w:eastAsia="Times New Roman" w:hAnsi="Times New Roman" w:cs="Times New Roman"/>
          <w:sz w:val="20"/>
          <w:szCs w:val="20"/>
          <w:lang w:val="en-US" w:eastAsia="ru-RU"/>
        </w:rPr>
        <w:t xml:space="preserve"> </w:t>
      </w: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Генеральний директор</w:t>
            </w: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Рудий Вiктор Вячеславович</w:t>
            </w:r>
          </w:p>
        </w:tc>
      </w:tr>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eastAsia="ru-RU"/>
              </w:rPr>
              <w:t>Головний бухгалтер</w:t>
            </w:r>
            <w:r w:rsidRPr="00A275CB">
              <w:rPr>
                <w:rFonts w:ascii="Times New Roman" w:eastAsia="Times New Roman" w:hAnsi="Times New Roman" w:cs="Times New Roman"/>
                <w:b/>
                <w:color w:val="000000"/>
                <w:sz w:val="20"/>
                <w:szCs w:val="20"/>
                <w:lang w:eastAsia="ru-RU"/>
              </w:rPr>
              <w:t xml:space="preserve"> </w:t>
            </w:r>
            <w:r w:rsidRPr="00A275CB">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Гавриш Вiкторiя Валентинiвна</w:t>
            </w:r>
          </w:p>
        </w:tc>
      </w:tr>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Коди</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tcPr>
          <w:p w:rsidR="00A275CB" w:rsidRPr="00A275CB" w:rsidRDefault="00A275CB" w:rsidP="00A275CB">
            <w:pPr>
              <w:widowControl w:val="0"/>
              <w:spacing w:after="0" w:line="240" w:lineRule="auto"/>
              <w:jc w:val="center"/>
              <w:rPr>
                <w:rFonts w:ascii="Times New Roman" w:eastAsia="Times New Roman" w:hAnsi="Times New Roman" w:cs="Times New Roman"/>
                <w:sz w:val="16"/>
                <w:szCs w:val="16"/>
                <w:lang w:eastAsia="ru-RU"/>
              </w:rPr>
            </w:pPr>
            <w:r w:rsidRPr="00A275CB">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2026</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20"/>
                <w:szCs w:val="20"/>
                <w:lang w:eastAsia="ru-RU"/>
              </w:rPr>
            </w:pPr>
            <w:r w:rsidRPr="00A275CB">
              <w:rPr>
                <w:rFonts w:ascii="Times New Roman" w:eastAsia="Times New Roman" w:hAnsi="Times New Roman" w:cs="Times New Roman"/>
                <w:sz w:val="20"/>
                <w:szCs w:val="20"/>
                <w:lang w:val="uk-UA" w:eastAsia="ru-RU"/>
              </w:rPr>
              <w:t xml:space="preserve">Підприємство  </w:t>
            </w:r>
            <w:r w:rsidRPr="00A275CB">
              <w:rPr>
                <w:rFonts w:ascii="Times New Roman" w:eastAsia="Times New Roman" w:hAnsi="Times New Roman" w:cs="Times New Roman"/>
                <w:sz w:val="20"/>
                <w:szCs w:val="20"/>
                <w:lang w:eastAsia="ru-RU"/>
              </w:rPr>
              <w:t xml:space="preserve"> </w:t>
            </w:r>
            <w:r w:rsidRPr="00A275CB">
              <w:rPr>
                <w:rFonts w:ascii="Times New Roman" w:eastAsia="Times New Roman" w:hAnsi="Times New Roman" w:cs="Times New Roman"/>
                <w:sz w:val="20"/>
                <w:szCs w:val="20"/>
                <w:u w:val="single"/>
                <w:lang w:eastAsia="ru-RU"/>
              </w:rPr>
              <w:t>Приватне акц</w:t>
            </w:r>
            <w:r w:rsidRPr="00A275CB">
              <w:rPr>
                <w:rFonts w:ascii="Times New Roman" w:eastAsia="Times New Roman" w:hAnsi="Times New Roman" w:cs="Times New Roman"/>
                <w:sz w:val="20"/>
                <w:szCs w:val="20"/>
                <w:u w:val="single"/>
                <w:lang w:val="en-US" w:eastAsia="ru-RU"/>
              </w:rPr>
              <w:t>i</w:t>
            </w:r>
            <w:r w:rsidRPr="00A275CB">
              <w:rPr>
                <w:rFonts w:ascii="Times New Roman" w:eastAsia="Times New Roman" w:hAnsi="Times New Roman" w:cs="Times New Roman"/>
                <w:sz w:val="20"/>
                <w:szCs w:val="20"/>
                <w:u w:val="single"/>
                <w:lang w:eastAsia="ru-RU"/>
              </w:rPr>
              <w:t>онерне товариство "Г</w:t>
            </w:r>
            <w:r w:rsidRPr="00A275CB">
              <w:rPr>
                <w:rFonts w:ascii="Times New Roman" w:eastAsia="Times New Roman" w:hAnsi="Times New Roman" w:cs="Times New Roman"/>
                <w:sz w:val="20"/>
                <w:szCs w:val="20"/>
                <w:u w:val="single"/>
                <w:lang w:val="en-US" w:eastAsia="ru-RU"/>
              </w:rPr>
              <w:t>i</w:t>
            </w:r>
            <w:r w:rsidRPr="00A275CB">
              <w:rPr>
                <w:rFonts w:ascii="Times New Roman" w:eastAsia="Times New Roman" w:hAnsi="Times New Roman" w:cs="Times New Roman"/>
                <w:sz w:val="20"/>
                <w:szCs w:val="20"/>
                <w:u w:val="single"/>
                <w:lang w:eastAsia="ru-RU"/>
              </w:rPr>
              <w:t>дросила ЛЄДА"</w:t>
            </w:r>
          </w:p>
        </w:tc>
        <w:tc>
          <w:tcPr>
            <w:tcW w:w="1956"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32616007</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lang w:val="uk-UA" w:eastAsia="ru-RU"/>
        </w:rPr>
      </w:pPr>
    </w:p>
    <w:p w:rsidR="00A275CB" w:rsidRPr="00A275CB" w:rsidRDefault="00A275CB" w:rsidP="00A275CB">
      <w:pPr>
        <w:widowControl w:val="0"/>
        <w:spacing w:after="0" w:line="240" w:lineRule="auto"/>
        <w:jc w:val="center"/>
        <w:rPr>
          <w:rFonts w:ascii="Times New Roman" w:eastAsia="Times New Roman" w:hAnsi="Times New Roman" w:cs="Times New Roman"/>
          <w:b/>
          <w:bCs/>
          <w:lang w:eastAsia="ru-RU"/>
        </w:rPr>
      </w:pPr>
      <w:r w:rsidRPr="00A275CB">
        <w:rPr>
          <w:rFonts w:ascii="Times New Roman" w:eastAsia="Times New Roman" w:hAnsi="Times New Roman" w:cs="Times New Roman"/>
          <w:b/>
          <w:bCs/>
          <w:lang w:eastAsia="ru-RU"/>
        </w:rPr>
        <w:t>Звіт про фінансові результати</w:t>
      </w:r>
      <w:r w:rsidRPr="00A275CB">
        <w:rPr>
          <w:rFonts w:ascii="Times New Roman" w:eastAsia="Times New Roman" w:hAnsi="Times New Roman" w:cs="Times New Roman"/>
          <w:b/>
          <w:bCs/>
          <w:lang w:val="uk-UA" w:eastAsia="ru-RU"/>
        </w:rPr>
        <w:t xml:space="preserve"> ( </w:t>
      </w:r>
      <w:r w:rsidRPr="00A275CB">
        <w:rPr>
          <w:rFonts w:ascii="Times New Roman" w:eastAsia="Times New Roman" w:hAnsi="Times New Roman" w:cs="Times New Roman"/>
          <w:b/>
          <w:bCs/>
          <w:color w:val="000000"/>
          <w:lang w:val="uk-UA" w:eastAsia="ru-RU"/>
        </w:rPr>
        <w:t>Звіт про сукупний дохід</w:t>
      </w:r>
      <w:r w:rsidRPr="00A275CB">
        <w:rPr>
          <w:rFonts w:ascii="Times New Roman" w:eastAsia="Times New Roman" w:hAnsi="Times New Roman" w:cs="Times New Roman"/>
          <w:bCs/>
          <w:color w:val="000000"/>
          <w:sz w:val="20"/>
          <w:szCs w:val="20"/>
          <w:lang w:val="uk-UA" w:eastAsia="ru-RU"/>
        </w:rPr>
        <w:t xml:space="preserve"> </w:t>
      </w:r>
      <w:r w:rsidRPr="00A275CB">
        <w:rPr>
          <w:rFonts w:ascii="Times New Roman" w:eastAsia="Times New Roman" w:hAnsi="Times New Roman" w:cs="Times New Roman"/>
          <w:b/>
          <w:bCs/>
          <w:lang w:val="uk-UA" w:eastAsia="ru-RU"/>
        </w:rPr>
        <w:t xml:space="preserve">) </w:t>
      </w:r>
    </w:p>
    <w:p w:rsidR="00A275CB" w:rsidRPr="00A275CB" w:rsidRDefault="00A275CB" w:rsidP="00A275CB">
      <w:pPr>
        <w:widowControl w:val="0"/>
        <w:spacing w:after="0" w:line="240" w:lineRule="auto"/>
        <w:jc w:val="center"/>
        <w:rPr>
          <w:rFonts w:ascii="Times New Roman" w:eastAsia="Times New Roman" w:hAnsi="Times New Roman" w:cs="Times New Roman"/>
          <w:b/>
          <w:bCs/>
          <w:lang w:val="uk-UA" w:eastAsia="ru-RU"/>
        </w:rPr>
      </w:pPr>
      <w:r w:rsidRPr="00A275CB">
        <w:rPr>
          <w:rFonts w:ascii="Times New Roman" w:eastAsia="Times New Roman" w:hAnsi="Times New Roman" w:cs="Times New Roman"/>
          <w:b/>
          <w:bCs/>
          <w:lang w:val="en-US" w:eastAsia="ru-RU"/>
        </w:rPr>
        <w:t>з</w:t>
      </w:r>
      <w:r w:rsidRPr="00A275CB">
        <w:rPr>
          <w:rFonts w:ascii="Times New Roman" w:eastAsia="Times New Roman" w:hAnsi="Times New Roman" w:cs="Times New Roman"/>
          <w:b/>
          <w:bCs/>
          <w:lang w:val="uk-UA" w:eastAsia="ru-RU"/>
        </w:rPr>
        <w:t xml:space="preserve">а </w:t>
      </w:r>
      <w:r w:rsidRPr="00A275CB">
        <w:rPr>
          <w:rFonts w:ascii="Times New Roman" w:eastAsia="Times New Roman" w:hAnsi="Times New Roman" w:cs="Times New Roman"/>
          <w:b/>
          <w:bCs/>
          <w:lang w:val="en-US" w:eastAsia="ru-RU"/>
        </w:rPr>
        <w:t>2025 рік</w:t>
      </w:r>
      <w:r w:rsidRPr="00A275CB">
        <w:rPr>
          <w:rFonts w:ascii="Times New Roman" w:eastAsia="Times New Roman" w:hAnsi="Times New Roman" w:cs="Times New Roman"/>
          <w:b/>
          <w:bCs/>
          <w:lang w:val="uk-UA" w:eastAsia="ru-RU"/>
        </w:rPr>
        <w:t xml:space="preserve"> </w:t>
      </w: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A275CB" w:rsidRPr="00A275CB" w:rsidTr="00293B5A">
        <w:trPr>
          <w:jc w:val="right"/>
        </w:trPr>
        <w:tc>
          <w:tcPr>
            <w:tcW w:w="8613" w:type="dxa"/>
            <w:tcBorders>
              <w:right w:val="single" w:sz="4" w:space="0" w:color="auto"/>
            </w:tcBorders>
            <w:vAlign w:val="center"/>
          </w:tcPr>
          <w:p w:rsidR="00A275CB" w:rsidRPr="00A275CB" w:rsidRDefault="00A275CB" w:rsidP="00A275CB">
            <w:pPr>
              <w:widowControl w:val="0"/>
              <w:spacing w:after="0" w:line="240" w:lineRule="auto"/>
              <w:rPr>
                <w:rFonts w:ascii="Times New Roman" w:eastAsia="Times New Roman" w:hAnsi="Times New Roman" w:cs="Times New Roman"/>
                <w:lang w:eastAsia="ru-RU"/>
              </w:rPr>
            </w:pPr>
            <w:r w:rsidRPr="00A275CB">
              <w:rPr>
                <w:rFonts w:ascii="Times New Roman" w:eastAsia="Times New Roman" w:hAnsi="Times New Roman" w:cs="Times New Roman"/>
                <w:lang w:val="uk-UA" w:eastAsia="ru-RU"/>
              </w:rPr>
              <w:t xml:space="preserve">                                                                    </w:t>
            </w:r>
            <w:r w:rsidRPr="00A275CB">
              <w:rPr>
                <w:rFonts w:ascii="Times New Roman" w:eastAsia="Times New Roman" w:hAnsi="Times New Roman" w:cs="Times New Roman"/>
                <w:lang w:val="en-US" w:eastAsia="ru-RU"/>
              </w:rPr>
              <w:t>Форма № 2</w:t>
            </w:r>
            <w:r w:rsidRPr="00A275CB">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keepNext/>
              <w:keepLines/>
              <w:widowControl w:val="0"/>
              <w:suppressAutoHyphens/>
              <w:spacing w:after="0" w:line="240" w:lineRule="auto"/>
              <w:rPr>
                <w:rFonts w:ascii="Times New Roman" w:eastAsia="Times New Roman" w:hAnsi="Times New Roman" w:cs="Times New Roman"/>
                <w:lang w:val="en-US" w:eastAsia="ru-RU"/>
              </w:rPr>
            </w:pPr>
            <w:r w:rsidRPr="00A275CB">
              <w:rPr>
                <w:rFonts w:ascii="Times New Roman" w:eastAsia="Times New Roman" w:hAnsi="Times New Roman" w:cs="Times New Roman"/>
                <w:lang w:val="en-US" w:eastAsia="ru-RU"/>
              </w:rPr>
              <w:t>1801003</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eastAsia="ru-RU"/>
        </w:rPr>
      </w:pPr>
    </w:p>
    <w:p w:rsidR="00A275CB" w:rsidRPr="00A275CB" w:rsidRDefault="00A275CB" w:rsidP="00A275CB">
      <w:pPr>
        <w:widowControl w:val="0"/>
        <w:spacing w:after="0" w:line="240" w:lineRule="auto"/>
        <w:ind w:firstLine="567"/>
        <w:jc w:val="center"/>
        <w:rPr>
          <w:rFonts w:ascii="Times New Roman" w:eastAsia="Times New Roman" w:hAnsi="Times New Roman" w:cs="Times New Roman"/>
          <w:b/>
          <w:lang w:val="uk-UA" w:eastAsia="ru-RU"/>
        </w:rPr>
      </w:pPr>
      <w:r w:rsidRPr="00A275CB">
        <w:rPr>
          <w:rFonts w:ascii="Times New Roman" w:eastAsia="Times New Roman" w:hAnsi="Times New Roman" w:cs="Times New Roman"/>
          <w:b/>
          <w:lang w:val="uk-UA" w:eastAsia="ru-RU"/>
        </w:rPr>
        <w:t>І. ФІНАНСОВІ РЕЗУЛЬТАТИ</w:t>
      </w: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275CB" w:rsidRPr="00A275CB" w:rsidTr="00293B5A">
        <w:tc>
          <w:tcPr>
            <w:tcW w:w="510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sz w:val="20"/>
                <w:szCs w:val="20"/>
                <w:lang w:val="uk-UA" w:eastAsia="ru-RU"/>
              </w:rPr>
            </w:pPr>
            <w:r w:rsidRPr="00A275CB">
              <w:rPr>
                <w:rFonts w:ascii="Times New Roman" w:eastAsia="Times New Roman" w:hAnsi="Times New Roman" w:cs="Times New Roman"/>
                <w:b/>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За</w:t>
            </w:r>
            <w:r w:rsidRPr="00A275CB">
              <w:rPr>
                <w:rFonts w:ascii="Times New Roman" w:eastAsia="Times New Roman" w:hAnsi="Times New Roman" w:cs="Times New Roman"/>
                <w:b/>
                <w:bCs/>
                <w:sz w:val="20"/>
                <w:szCs w:val="20"/>
                <w:lang w:eastAsia="ru-RU"/>
              </w:rPr>
              <w:t xml:space="preserve"> звітн</w:t>
            </w:r>
            <w:r w:rsidRPr="00A275CB">
              <w:rPr>
                <w:rFonts w:ascii="Times New Roman" w:eastAsia="Times New Roman" w:hAnsi="Times New Roman" w:cs="Times New Roman"/>
                <w:b/>
                <w:bCs/>
                <w:sz w:val="20"/>
                <w:szCs w:val="20"/>
                <w:lang w:val="uk-UA" w:eastAsia="ru-RU"/>
              </w:rPr>
              <w:t>ий</w:t>
            </w:r>
            <w:r w:rsidRPr="00A275CB">
              <w:rPr>
                <w:rFonts w:ascii="Times New Roman" w:eastAsia="Times New Roman" w:hAnsi="Times New Roman" w:cs="Times New Roman"/>
                <w:b/>
                <w:bCs/>
                <w:sz w:val="20"/>
                <w:szCs w:val="20"/>
                <w:lang w:eastAsia="ru-RU"/>
              </w:rPr>
              <w:t xml:space="preserve"> </w:t>
            </w:r>
            <w:r w:rsidRPr="00A275CB">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color w:val="000000"/>
                <w:sz w:val="20"/>
                <w:szCs w:val="20"/>
                <w:lang w:val="uk-UA" w:eastAsia="ru-RU"/>
              </w:rPr>
              <w:t>За аналогічний</w:t>
            </w:r>
            <w:r w:rsidRPr="00A275CB">
              <w:rPr>
                <w:rFonts w:ascii="Times New Roman" w:eastAsia="Times New Roman" w:hAnsi="Times New Roman" w:cs="Times New Roman"/>
                <w:b/>
                <w:color w:val="000000"/>
                <w:sz w:val="20"/>
                <w:szCs w:val="20"/>
                <w:lang w:val="uk-UA" w:eastAsia="ru-RU"/>
              </w:rPr>
              <w:br/>
              <w:t>період попереднього року</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75150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75805</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(71477)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(72756)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Валовий: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3673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3049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1209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1104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(8451)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(8290)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(916)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(1170)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(1139)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Фінансовий результат від операційної діяльності: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(6446)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Фінансовий результат до оподаткування:</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(6446)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Чистий фінансовий результат:  </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(6446)</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A275CB" w:rsidRPr="00A275CB" w:rsidRDefault="00A275CB" w:rsidP="00A275CB">
      <w:pPr>
        <w:widowControl w:val="0"/>
        <w:spacing w:after="0" w:line="240" w:lineRule="auto"/>
        <w:ind w:firstLine="567"/>
        <w:jc w:val="center"/>
        <w:rPr>
          <w:rFonts w:ascii="Times New Roman" w:eastAsia="Times New Roman" w:hAnsi="Times New Roman" w:cs="Times New Roman"/>
          <w:b/>
          <w:lang w:val="en-US" w:eastAsia="ru-RU"/>
        </w:rPr>
      </w:pPr>
      <w:r w:rsidRPr="00A275CB">
        <w:rPr>
          <w:rFonts w:ascii="Times New Roman" w:eastAsia="Times New Roman" w:hAnsi="Times New Roman" w:cs="Times New Roman"/>
          <w:b/>
          <w:color w:val="000000"/>
          <w:lang w:val="uk-UA" w:eastAsia="ru-RU"/>
        </w:rPr>
        <w:t xml:space="preserve">II. </w:t>
      </w:r>
      <w:r w:rsidRPr="00A275CB">
        <w:rPr>
          <w:rFonts w:ascii="Times New Roman" w:eastAsia="Times New Roman" w:hAnsi="Times New Roman" w:cs="Times New Roman"/>
          <w:b/>
          <w:lang w:val="uk-UA" w:eastAsia="ru-RU"/>
        </w:rPr>
        <w:t>СУКУПНИЙ ДОХІД</w:t>
      </w: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275CB" w:rsidRPr="00A275CB" w:rsidTr="00293B5A">
        <w:tc>
          <w:tcPr>
            <w:tcW w:w="510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sz w:val="20"/>
                <w:szCs w:val="20"/>
                <w:lang w:val="uk-UA" w:eastAsia="ru-RU"/>
              </w:rPr>
            </w:pPr>
            <w:r w:rsidRPr="00A275CB">
              <w:rPr>
                <w:rFonts w:ascii="Times New Roman" w:eastAsia="Times New Roman" w:hAnsi="Times New Roman" w:cs="Times New Roman"/>
                <w:b/>
                <w:sz w:val="20"/>
                <w:szCs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За</w:t>
            </w:r>
            <w:r w:rsidRPr="00A275CB">
              <w:rPr>
                <w:rFonts w:ascii="Times New Roman" w:eastAsia="Times New Roman" w:hAnsi="Times New Roman" w:cs="Times New Roman"/>
                <w:b/>
                <w:bCs/>
                <w:sz w:val="20"/>
                <w:szCs w:val="20"/>
                <w:lang w:eastAsia="ru-RU"/>
              </w:rPr>
              <w:t xml:space="preserve"> звітн</w:t>
            </w:r>
            <w:r w:rsidRPr="00A275CB">
              <w:rPr>
                <w:rFonts w:ascii="Times New Roman" w:eastAsia="Times New Roman" w:hAnsi="Times New Roman" w:cs="Times New Roman"/>
                <w:b/>
                <w:bCs/>
                <w:sz w:val="20"/>
                <w:szCs w:val="20"/>
                <w:lang w:val="uk-UA" w:eastAsia="ru-RU"/>
              </w:rPr>
              <w:t>ий</w:t>
            </w:r>
            <w:r w:rsidRPr="00A275CB">
              <w:rPr>
                <w:rFonts w:ascii="Times New Roman" w:eastAsia="Times New Roman" w:hAnsi="Times New Roman" w:cs="Times New Roman"/>
                <w:b/>
                <w:bCs/>
                <w:sz w:val="20"/>
                <w:szCs w:val="20"/>
                <w:lang w:eastAsia="ru-RU"/>
              </w:rPr>
              <w:t xml:space="preserve"> </w:t>
            </w:r>
            <w:r w:rsidRPr="00A275CB">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color w:val="000000"/>
                <w:sz w:val="20"/>
                <w:szCs w:val="20"/>
                <w:lang w:val="uk-UA" w:eastAsia="ru-RU"/>
              </w:rPr>
              <w:t>За аналогічний</w:t>
            </w:r>
            <w:r w:rsidRPr="00A275CB">
              <w:rPr>
                <w:rFonts w:ascii="Times New Roman" w:eastAsia="Times New Roman" w:hAnsi="Times New Roman" w:cs="Times New Roman"/>
                <w:b/>
                <w:color w:val="000000"/>
                <w:sz w:val="20"/>
                <w:szCs w:val="20"/>
                <w:lang w:val="uk-UA" w:eastAsia="ru-RU"/>
              </w:rPr>
              <w:br/>
              <w:t>період попереднього року</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-5570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-6446</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A275CB" w:rsidRPr="00A275CB" w:rsidRDefault="00A275CB" w:rsidP="00A275CB">
      <w:pPr>
        <w:widowControl w:val="0"/>
        <w:spacing w:after="0" w:line="240" w:lineRule="auto"/>
        <w:ind w:firstLine="567"/>
        <w:jc w:val="center"/>
        <w:rPr>
          <w:rFonts w:ascii="Times New Roman" w:eastAsia="Times New Roman" w:hAnsi="Times New Roman" w:cs="Times New Roman"/>
          <w:b/>
          <w:lang w:val="uk-UA" w:eastAsia="ru-RU"/>
        </w:rPr>
      </w:pPr>
      <w:r w:rsidRPr="00A275CB">
        <w:rPr>
          <w:rFonts w:ascii="Times New Roman" w:eastAsia="Times New Roman" w:hAnsi="Times New Roman" w:cs="Times New Roman"/>
          <w:b/>
          <w:lang w:val="en-US" w:eastAsia="ru-RU"/>
        </w:rPr>
        <w:t xml:space="preserve">III. </w:t>
      </w:r>
      <w:r w:rsidRPr="00A275CB">
        <w:rPr>
          <w:rFonts w:ascii="Times New Roman" w:eastAsia="Times New Roman" w:hAnsi="Times New Roman" w:cs="Times New Roman"/>
          <w:b/>
          <w:lang w:val="uk-UA" w:eastAsia="ru-RU"/>
        </w:rPr>
        <w:t>ЕЛЕМЕНТИ ОПЕРАЦІЙНИХ ВИТРАТ</w:t>
      </w:r>
    </w:p>
    <w:p w:rsidR="00A275CB" w:rsidRPr="00A275CB" w:rsidRDefault="00A275CB" w:rsidP="00A275CB">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275CB" w:rsidRPr="00A275CB" w:rsidTr="00293B5A">
        <w:tc>
          <w:tcPr>
            <w:tcW w:w="510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sz w:val="20"/>
                <w:szCs w:val="20"/>
                <w:lang w:val="uk-UA" w:eastAsia="ru-RU"/>
              </w:rPr>
            </w:pPr>
            <w:r w:rsidRPr="00A275CB">
              <w:rPr>
                <w:rFonts w:ascii="Times New Roman" w:eastAsia="Times New Roman" w:hAnsi="Times New Roman" w:cs="Times New Roman"/>
                <w:b/>
                <w:sz w:val="20"/>
                <w:szCs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val="uk-UA" w:eastAsia="ru-RU"/>
              </w:rPr>
              <w:t>За</w:t>
            </w:r>
            <w:r w:rsidRPr="00A275CB">
              <w:rPr>
                <w:rFonts w:ascii="Times New Roman" w:eastAsia="Times New Roman" w:hAnsi="Times New Roman" w:cs="Times New Roman"/>
                <w:b/>
                <w:bCs/>
                <w:sz w:val="20"/>
                <w:szCs w:val="20"/>
                <w:lang w:eastAsia="ru-RU"/>
              </w:rPr>
              <w:t xml:space="preserve"> звітн</w:t>
            </w:r>
            <w:r w:rsidRPr="00A275CB">
              <w:rPr>
                <w:rFonts w:ascii="Times New Roman" w:eastAsia="Times New Roman" w:hAnsi="Times New Roman" w:cs="Times New Roman"/>
                <w:b/>
                <w:bCs/>
                <w:sz w:val="20"/>
                <w:szCs w:val="20"/>
                <w:lang w:val="uk-UA" w:eastAsia="ru-RU"/>
              </w:rPr>
              <w:t>ий</w:t>
            </w:r>
            <w:r w:rsidRPr="00A275CB">
              <w:rPr>
                <w:rFonts w:ascii="Times New Roman" w:eastAsia="Times New Roman" w:hAnsi="Times New Roman" w:cs="Times New Roman"/>
                <w:b/>
                <w:bCs/>
                <w:sz w:val="20"/>
                <w:szCs w:val="20"/>
                <w:lang w:eastAsia="ru-RU"/>
              </w:rPr>
              <w:t xml:space="preserve"> </w:t>
            </w:r>
            <w:r w:rsidRPr="00A275CB">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color w:val="000000"/>
                <w:sz w:val="20"/>
                <w:szCs w:val="20"/>
                <w:lang w:val="uk-UA" w:eastAsia="ru-RU"/>
              </w:rPr>
              <w:t>За аналогічний</w:t>
            </w:r>
            <w:r w:rsidRPr="00A275CB">
              <w:rPr>
                <w:rFonts w:ascii="Times New Roman" w:eastAsia="Times New Roman" w:hAnsi="Times New Roman" w:cs="Times New Roman"/>
                <w:b/>
                <w:color w:val="000000"/>
                <w:sz w:val="20"/>
                <w:szCs w:val="20"/>
                <w:lang w:val="uk-UA" w:eastAsia="ru-RU"/>
              </w:rPr>
              <w:br/>
              <w:t>період попереднього року</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val="en-US" w:eastAsia="ru-RU"/>
              </w:rPr>
            </w:pPr>
            <w:r w:rsidRPr="00A275CB">
              <w:rPr>
                <w:rFonts w:ascii="Times New Roman" w:eastAsia="Times New Roman" w:hAnsi="Times New Roman" w:cs="Times New Roman"/>
                <w:sz w:val="20"/>
                <w:szCs w:val="20"/>
                <w:lang w:val="uk-UA"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48011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42437</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val="en-US" w:eastAsia="ru-RU"/>
              </w:rPr>
            </w:pPr>
            <w:r w:rsidRPr="00A275CB">
              <w:rPr>
                <w:rFonts w:ascii="Times New Roman" w:eastAsia="Times New Roman" w:hAnsi="Times New Roman" w:cs="Times New Roman"/>
                <w:sz w:val="20"/>
                <w:szCs w:val="20"/>
                <w:lang w:val="uk-UA"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15627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14698</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val="en-US" w:eastAsia="ru-RU"/>
              </w:rPr>
            </w:pPr>
            <w:r w:rsidRPr="00A275CB">
              <w:rPr>
                <w:rFonts w:ascii="Times New Roman" w:eastAsia="Times New Roman" w:hAnsi="Times New Roman" w:cs="Times New Roman"/>
                <w:sz w:val="20"/>
                <w:szCs w:val="20"/>
                <w:lang w:val="uk-UA"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3373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3172</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sz w:val="20"/>
                <w:szCs w:val="20"/>
                <w:lang w:val="uk-UA" w:eastAsia="ru-RU"/>
              </w:rPr>
            </w:pPr>
            <w:r w:rsidRPr="00A275CB">
              <w:rPr>
                <w:rFonts w:ascii="Times New Roman" w:eastAsia="Times New Roman" w:hAnsi="Times New Roman" w:cs="Times New Roman"/>
                <w:sz w:val="20"/>
                <w:szCs w:val="20"/>
                <w:lang w:val="uk-UA"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4179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6597</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sz w:val="20"/>
                <w:szCs w:val="20"/>
                <w:lang w:val="uk-UA" w:eastAsia="ru-RU"/>
              </w:rPr>
            </w:pPr>
            <w:r w:rsidRPr="00A275CB">
              <w:rPr>
                <w:rFonts w:ascii="Times New Roman" w:eastAsia="Times New Roman" w:hAnsi="Times New Roman" w:cs="Times New Roman"/>
                <w:sz w:val="20"/>
                <w:szCs w:val="20"/>
                <w:lang w:val="uk-UA"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3947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4311</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sz w:val="20"/>
                <w:szCs w:val="20"/>
                <w:lang w:val="uk-UA" w:eastAsia="ru-RU"/>
              </w:rPr>
            </w:pPr>
            <w:r w:rsidRPr="00A275CB">
              <w:rPr>
                <w:rFonts w:ascii="Times New Roman" w:eastAsia="Times New Roman" w:hAnsi="Times New Roman" w:cs="Times New Roman"/>
                <w:b/>
                <w:sz w:val="20"/>
                <w:szCs w:val="20"/>
                <w:lang w:val="uk-UA"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75137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71215</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A275CB" w:rsidRPr="00A275CB" w:rsidRDefault="00A275CB" w:rsidP="00A275CB">
      <w:pPr>
        <w:widowControl w:val="0"/>
        <w:spacing w:after="0" w:line="240" w:lineRule="auto"/>
        <w:ind w:firstLine="567"/>
        <w:jc w:val="center"/>
        <w:rPr>
          <w:rFonts w:ascii="Times New Roman" w:eastAsia="Times New Roman" w:hAnsi="Times New Roman" w:cs="Times New Roman"/>
          <w:b/>
          <w:lang w:val="uk-UA" w:eastAsia="ru-RU"/>
        </w:rPr>
      </w:pPr>
      <w:r w:rsidRPr="00A275CB">
        <w:rPr>
          <w:rFonts w:ascii="Times New Roman" w:eastAsia="Times New Roman" w:hAnsi="Times New Roman" w:cs="Times New Roman"/>
          <w:b/>
          <w:lang w:val="uk-UA" w:eastAsia="ru-RU"/>
        </w:rPr>
        <w:t>ІV.</w:t>
      </w:r>
      <w:r w:rsidRPr="00A275CB">
        <w:rPr>
          <w:rFonts w:ascii="Times New Roman" w:eastAsia="Times New Roman" w:hAnsi="Times New Roman" w:cs="Times New Roman"/>
          <w:b/>
          <w:lang w:eastAsia="ru-RU"/>
        </w:rPr>
        <w:t xml:space="preserve"> </w:t>
      </w:r>
      <w:r w:rsidRPr="00A275CB">
        <w:rPr>
          <w:rFonts w:ascii="Times New Roman" w:eastAsia="Times New Roman" w:hAnsi="Times New Roman" w:cs="Times New Roman"/>
          <w:b/>
          <w:lang w:val="uk-UA" w:eastAsia="ru-RU"/>
        </w:rPr>
        <w:t xml:space="preserve"> РОЗРАХУНОК ПОКАЗНИКІВ ПРИБУТКОВОСТІ АКЦІЙ</w:t>
      </w:r>
    </w:p>
    <w:p w:rsidR="00A275CB" w:rsidRPr="00A275CB" w:rsidRDefault="00A275CB" w:rsidP="00A275CB">
      <w:pPr>
        <w:widowControl w:val="0"/>
        <w:spacing w:after="0" w:line="240" w:lineRule="auto"/>
        <w:ind w:firstLine="567"/>
        <w:rPr>
          <w:rFonts w:ascii="Times New Roman" w:eastAsia="Times New Roman" w:hAnsi="Times New Roman" w:cs="Times New Roman"/>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275CB" w:rsidRPr="00A275CB" w:rsidTr="00293B5A">
        <w:tc>
          <w:tcPr>
            <w:tcW w:w="510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lang w:val="uk-UA" w:eastAsia="ru-RU"/>
              </w:rPr>
            </w:pPr>
            <w:r w:rsidRPr="00A275CB">
              <w:rPr>
                <w:rFonts w:ascii="Times New Roman" w:eastAsia="Times New Roman" w:hAnsi="Times New Roman" w:cs="Times New Roman"/>
                <w:b/>
                <w:sz w:val="20"/>
                <w:lang w:val="uk-UA"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val="uk-UA" w:eastAsia="ru-RU"/>
              </w:rPr>
              <w:t>За</w:t>
            </w:r>
            <w:r w:rsidRPr="00A275CB">
              <w:rPr>
                <w:rFonts w:ascii="Times New Roman" w:eastAsia="Times New Roman" w:hAnsi="Times New Roman" w:cs="Times New Roman"/>
                <w:b/>
                <w:bCs/>
                <w:sz w:val="20"/>
                <w:szCs w:val="20"/>
                <w:lang w:eastAsia="ru-RU"/>
              </w:rPr>
              <w:t xml:space="preserve"> звітн</w:t>
            </w:r>
            <w:r w:rsidRPr="00A275CB">
              <w:rPr>
                <w:rFonts w:ascii="Times New Roman" w:eastAsia="Times New Roman" w:hAnsi="Times New Roman" w:cs="Times New Roman"/>
                <w:b/>
                <w:bCs/>
                <w:sz w:val="20"/>
                <w:szCs w:val="20"/>
                <w:lang w:val="uk-UA" w:eastAsia="ru-RU"/>
              </w:rPr>
              <w:t>ий</w:t>
            </w:r>
            <w:r w:rsidRPr="00A275CB">
              <w:rPr>
                <w:rFonts w:ascii="Times New Roman" w:eastAsia="Times New Roman" w:hAnsi="Times New Roman" w:cs="Times New Roman"/>
                <w:b/>
                <w:bCs/>
                <w:sz w:val="20"/>
                <w:szCs w:val="20"/>
                <w:lang w:eastAsia="ru-RU"/>
              </w:rPr>
              <w:t xml:space="preserve"> </w:t>
            </w:r>
            <w:r w:rsidRPr="00A275CB">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color w:val="000000"/>
                <w:sz w:val="20"/>
                <w:szCs w:val="20"/>
                <w:lang w:val="uk-UA" w:eastAsia="ru-RU"/>
              </w:rPr>
              <w:t>За аналогічний</w:t>
            </w:r>
            <w:r w:rsidRPr="00A275CB">
              <w:rPr>
                <w:rFonts w:ascii="Times New Roman" w:eastAsia="Times New Roman" w:hAnsi="Times New Roman" w:cs="Times New Roman"/>
                <w:b/>
                <w:color w:val="000000"/>
                <w:sz w:val="20"/>
                <w:szCs w:val="20"/>
                <w:lang w:val="uk-UA" w:eastAsia="ru-RU"/>
              </w:rPr>
              <w:br/>
              <w:t>період попереднього року</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val="en-US" w:eastAsia="ru-RU"/>
              </w:rPr>
            </w:pPr>
            <w:r w:rsidRPr="00A275CB">
              <w:rPr>
                <w:rFonts w:ascii="Times New Roman" w:eastAsia="Times New Roman" w:hAnsi="Times New Roman" w:cs="Times New Roman"/>
                <w:color w:val="000000"/>
                <w:sz w:val="20"/>
                <w:szCs w:val="20"/>
                <w:lang w:val="uk-UA"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1035000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1035000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color w:val="000000"/>
                <w:sz w:val="20"/>
                <w:szCs w:val="20"/>
                <w:lang w:val="uk-UA"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1035000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1035000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color w:val="000000"/>
                <w:sz w:val="20"/>
                <w:szCs w:val="20"/>
                <w:lang w:val="uk-UA"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  5.38164250)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  6.22801930)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sz w:val="20"/>
                <w:szCs w:val="20"/>
                <w:lang w:val="uk-UA" w:eastAsia="ru-RU"/>
              </w:rPr>
            </w:pPr>
            <w:r w:rsidRPr="00A275CB">
              <w:rPr>
                <w:rFonts w:ascii="Times New Roman" w:eastAsia="Times New Roman" w:hAnsi="Times New Roman" w:cs="Times New Roman"/>
                <w:color w:val="000000"/>
                <w:sz w:val="20"/>
                <w:szCs w:val="20"/>
                <w:lang w:val="uk-UA"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  5.38164250)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  6.22801930)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sz w:val="20"/>
                <w:szCs w:val="20"/>
                <w:lang w:val="uk-UA" w:eastAsia="ru-RU"/>
              </w:rPr>
            </w:pPr>
            <w:r w:rsidRPr="00A275CB">
              <w:rPr>
                <w:rFonts w:ascii="Times New Roman" w:eastAsia="Times New Roman" w:hAnsi="Times New Roman" w:cs="Times New Roman"/>
                <w:color w:val="000000"/>
                <w:sz w:val="20"/>
                <w:szCs w:val="20"/>
                <w:lang w:val="uk-UA"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en-US" w:eastAsia="ru-RU"/>
              </w:rPr>
            </w:pPr>
            <w:r w:rsidRPr="00A275CB">
              <w:rPr>
                <w:rFonts w:ascii="Times New Roman" w:eastAsia="Times New Roman" w:hAnsi="Times New Roman" w:cs="Times New Roman"/>
                <w:bCs/>
                <w:sz w:val="20"/>
                <w:szCs w:val="20"/>
                <w:lang w:val="uk-UA" w:eastAsia="ru-RU"/>
              </w:rPr>
              <w:t>--</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A275CB">
        <w:rPr>
          <w:rFonts w:ascii="Times New Roman" w:eastAsia="Times New Roman" w:hAnsi="Times New Roman" w:cs="Times New Roman"/>
          <w:sz w:val="20"/>
          <w:szCs w:val="20"/>
          <w:lang w:val="en-US" w:eastAsia="ru-RU"/>
        </w:rPr>
        <w:t xml:space="preserve"> </w:t>
      </w: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Генеральний директор</w:t>
            </w: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Рудий Вiктор Вячеславович</w:t>
            </w:r>
          </w:p>
        </w:tc>
      </w:tr>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eastAsia="ru-RU"/>
              </w:rPr>
              <w:t>Головний бухгалтер</w:t>
            </w:r>
            <w:r w:rsidRPr="00A275CB">
              <w:rPr>
                <w:rFonts w:ascii="Times New Roman" w:eastAsia="Times New Roman" w:hAnsi="Times New Roman" w:cs="Times New Roman"/>
                <w:b/>
                <w:color w:val="000000"/>
                <w:sz w:val="20"/>
                <w:szCs w:val="20"/>
                <w:lang w:eastAsia="ru-RU"/>
              </w:rPr>
              <w:t xml:space="preserve"> </w:t>
            </w:r>
            <w:r w:rsidRPr="00A275CB">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Гавриш Вiкторiя Валентинiвна</w:t>
            </w:r>
          </w:p>
        </w:tc>
      </w:tr>
      <w:tr w:rsidR="00A275CB" w:rsidRPr="00A275CB" w:rsidTr="00293B5A">
        <w:trPr>
          <w:trHeight w:val="70"/>
        </w:trPr>
        <w:tc>
          <w:tcPr>
            <w:tcW w:w="294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Коди</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tcPr>
          <w:p w:rsidR="00A275CB" w:rsidRPr="00A275CB" w:rsidRDefault="00A275CB" w:rsidP="00A275CB">
            <w:pPr>
              <w:widowControl w:val="0"/>
              <w:spacing w:after="0" w:line="240" w:lineRule="auto"/>
              <w:jc w:val="center"/>
              <w:rPr>
                <w:rFonts w:ascii="Times New Roman" w:eastAsia="Times New Roman" w:hAnsi="Times New Roman" w:cs="Times New Roman"/>
                <w:sz w:val="16"/>
                <w:szCs w:val="16"/>
                <w:lang w:eastAsia="ru-RU"/>
              </w:rPr>
            </w:pPr>
            <w:r w:rsidRPr="00A275CB">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2026</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 xml:space="preserve">Підприємство  </w:t>
            </w:r>
            <w:r w:rsidRPr="00A275CB">
              <w:rPr>
                <w:rFonts w:ascii="Times New Roman" w:eastAsia="Times New Roman" w:hAnsi="Times New Roman" w:cs="Times New Roman"/>
                <w:sz w:val="18"/>
                <w:szCs w:val="18"/>
                <w:lang w:eastAsia="ru-RU"/>
              </w:rPr>
              <w:t xml:space="preserve"> </w:t>
            </w:r>
            <w:r w:rsidRPr="00A275CB">
              <w:rPr>
                <w:rFonts w:ascii="Times New Roman" w:eastAsia="Times New Roman" w:hAnsi="Times New Roman" w:cs="Times New Roman"/>
                <w:sz w:val="18"/>
                <w:szCs w:val="18"/>
                <w:u w:val="single"/>
                <w:lang w:eastAsia="ru-RU"/>
              </w:rPr>
              <w:t>Приватне акц</w:t>
            </w:r>
            <w:r w:rsidRPr="00A275CB">
              <w:rPr>
                <w:rFonts w:ascii="Times New Roman" w:eastAsia="Times New Roman" w:hAnsi="Times New Roman" w:cs="Times New Roman"/>
                <w:sz w:val="18"/>
                <w:szCs w:val="18"/>
                <w:u w:val="single"/>
                <w:lang w:val="en-US" w:eastAsia="ru-RU"/>
              </w:rPr>
              <w:t>i</w:t>
            </w:r>
            <w:r w:rsidRPr="00A275CB">
              <w:rPr>
                <w:rFonts w:ascii="Times New Roman" w:eastAsia="Times New Roman" w:hAnsi="Times New Roman" w:cs="Times New Roman"/>
                <w:sz w:val="18"/>
                <w:szCs w:val="18"/>
                <w:u w:val="single"/>
                <w:lang w:eastAsia="ru-RU"/>
              </w:rPr>
              <w:t>онерне товариство "Г</w:t>
            </w:r>
            <w:r w:rsidRPr="00A275CB">
              <w:rPr>
                <w:rFonts w:ascii="Times New Roman" w:eastAsia="Times New Roman" w:hAnsi="Times New Roman" w:cs="Times New Roman"/>
                <w:sz w:val="18"/>
                <w:szCs w:val="18"/>
                <w:u w:val="single"/>
                <w:lang w:val="en-US" w:eastAsia="ru-RU"/>
              </w:rPr>
              <w:t>i</w:t>
            </w:r>
            <w:r w:rsidRPr="00A275CB">
              <w:rPr>
                <w:rFonts w:ascii="Times New Roman" w:eastAsia="Times New Roman" w:hAnsi="Times New Roman" w:cs="Times New Roman"/>
                <w:sz w:val="18"/>
                <w:szCs w:val="18"/>
                <w:u w:val="single"/>
                <w:lang w:eastAsia="ru-RU"/>
              </w:rPr>
              <w:t>дросила ЛЄДА"</w:t>
            </w:r>
          </w:p>
        </w:tc>
        <w:tc>
          <w:tcPr>
            <w:tcW w:w="1956"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32616007</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lang w:val="uk-UA" w:eastAsia="ru-RU"/>
        </w:rPr>
      </w:pPr>
    </w:p>
    <w:p w:rsidR="00A275CB" w:rsidRPr="00A275CB" w:rsidRDefault="00A275CB" w:rsidP="00A275CB">
      <w:pPr>
        <w:widowControl w:val="0"/>
        <w:spacing w:after="0" w:line="240" w:lineRule="auto"/>
        <w:jc w:val="center"/>
        <w:rPr>
          <w:rFonts w:ascii="Times New Roman" w:eastAsia="Times New Roman" w:hAnsi="Times New Roman" w:cs="Times New Roman"/>
          <w:b/>
          <w:bCs/>
          <w:lang w:eastAsia="ru-RU"/>
        </w:rPr>
      </w:pPr>
      <w:r w:rsidRPr="00A275CB">
        <w:rPr>
          <w:rFonts w:ascii="Times New Roman" w:eastAsia="Times New Roman" w:hAnsi="Times New Roman" w:cs="Times New Roman"/>
          <w:b/>
          <w:bCs/>
          <w:lang w:eastAsia="ru-RU"/>
        </w:rPr>
        <w:t>Звіт</w:t>
      </w:r>
      <w:r w:rsidRPr="00A275CB">
        <w:rPr>
          <w:rFonts w:ascii="Times New Roman" w:eastAsia="Times New Roman" w:hAnsi="Times New Roman" w:cs="Times New Roman"/>
          <w:b/>
          <w:bCs/>
          <w:lang w:val="uk-UA" w:eastAsia="ru-RU"/>
        </w:rPr>
        <w:t xml:space="preserve"> про рух грошових коштів ( за прямим методом )</w:t>
      </w:r>
    </w:p>
    <w:p w:rsidR="00A275CB" w:rsidRPr="00A275CB" w:rsidRDefault="00A275CB" w:rsidP="00A275CB">
      <w:pPr>
        <w:widowControl w:val="0"/>
        <w:spacing w:after="0" w:line="240" w:lineRule="auto"/>
        <w:jc w:val="center"/>
        <w:rPr>
          <w:rFonts w:ascii="Times New Roman" w:eastAsia="Times New Roman" w:hAnsi="Times New Roman" w:cs="Times New Roman"/>
          <w:b/>
          <w:bCs/>
          <w:lang w:val="uk-UA" w:eastAsia="ru-RU"/>
        </w:rPr>
      </w:pPr>
      <w:r w:rsidRPr="00A275CB">
        <w:rPr>
          <w:rFonts w:ascii="Times New Roman" w:eastAsia="Times New Roman" w:hAnsi="Times New Roman" w:cs="Times New Roman"/>
          <w:b/>
          <w:bCs/>
          <w:lang w:val="en-US" w:eastAsia="ru-RU"/>
        </w:rPr>
        <w:t>з</w:t>
      </w:r>
      <w:r w:rsidRPr="00A275CB">
        <w:rPr>
          <w:rFonts w:ascii="Times New Roman" w:eastAsia="Times New Roman" w:hAnsi="Times New Roman" w:cs="Times New Roman"/>
          <w:b/>
          <w:bCs/>
          <w:lang w:val="uk-UA" w:eastAsia="ru-RU"/>
        </w:rPr>
        <w:t xml:space="preserve">а </w:t>
      </w:r>
      <w:r w:rsidRPr="00A275CB">
        <w:rPr>
          <w:rFonts w:ascii="Times New Roman" w:eastAsia="Times New Roman" w:hAnsi="Times New Roman" w:cs="Times New Roman"/>
          <w:b/>
          <w:bCs/>
          <w:lang w:val="en-US" w:eastAsia="ru-RU"/>
        </w:rPr>
        <w:t>2025 рік</w:t>
      </w:r>
      <w:r w:rsidRPr="00A275CB">
        <w:rPr>
          <w:rFonts w:ascii="Times New Roman" w:eastAsia="Times New Roman" w:hAnsi="Times New Roman" w:cs="Times New Roman"/>
          <w:b/>
          <w:bCs/>
          <w:lang w:val="uk-UA" w:eastAsia="ru-RU"/>
        </w:rPr>
        <w:t xml:space="preserve"> </w:t>
      </w: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A275CB" w:rsidRPr="00A275CB" w:rsidTr="00293B5A">
        <w:trPr>
          <w:jc w:val="right"/>
        </w:trPr>
        <w:tc>
          <w:tcPr>
            <w:tcW w:w="8613" w:type="dxa"/>
            <w:tcBorders>
              <w:right w:val="single" w:sz="4" w:space="0" w:color="auto"/>
            </w:tcBorders>
            <w:vAlign w:val="center"/>
          </w:tcPr>
          <w:p w:rsidR="00A275CB" w:rsidRPr="00A275CB" w:rsidRDefault="00A275CB" w:rsidP="00A275CB">
            <w:pPr>
              <w:widowControl w:val="0"/>
              <w:spacing w:after="0" w:line="240" w:lineRule="auto"/>
              <w:rPr>
                <w:rFonts w:ascii="Times New Roman" w:eastAsia="Times New Roman" w:hAnsi="Times New Roman" w:cs="Times New Roman"/>
                <w:lang w:eastAsia="ru-RU"/>
              </w:rPr>
            </w:pPr>
            <w:r w:rsidRPr="00A275CB">
              <w:rPr>
                <w:rFonts w:ascii="Times New Roman" w:eastAsia="Times New Roman" w:hAnsi="Times New Roman" w:cs="Times New Roman"/>
                <w:lang w:val="uk-UA" w:eastAsia="ru-RU"/>
              </w:rPr>
              <w:t xml:space="preserve">                                                                    </w:t>
            </w:r>
            <w:r w:rsidRPr="00A275CB">
              <w:rPr>
                <w:rFonts w:ascii="Times New Roman" w:eastAsia="Times New Roman" w:hAnsi="Times New Roman" w:cs="Times New Roman"/>
                <w:lang w:val="en-US" w:eastAsia="ru-RU"/>
              </w:rPr>
              <w:t>Форма № 3</w:t>
            </w:r>
            <w:r w:rsidRPr="00A275CB">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keepNext/>
              <w:keepLines/>
              <w:widowControl w:val="0"/>
              <w:suppressAutoHyphens/>
              <w:spacing w:after="0" w:line="240" w:lineRule="auto"/>
              <w:rPr>
                <w:rFonts w:ascii="Times New Roman" w:eastAsia="Times New Roman" w:hAnsi="Times New Roman" w:cs="Times New Roman"/>
                <w:lang w:val="en-US" w:eastAsia="ru-RU"/>
              </w:rPr>
            </w:pPr>
            <w:r w:rsidRPr="00A275CB">
              <w:rPr>
                <w:rFonts w:ascii="Times New Roman" w:eastAsia="Times New Roman" w:hAnsi="Times New Roman" w:cs="Times New Roman"/>
                <w:lang w:val="en-US" w:eastAsia="ru-RU"/>
              </w:rPr>
              <w:t>1801004</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eastAsia="ru-RU"/>
        </w:rPr>
      </w:pP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val="uk-UA"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275CB" w:rsidRPr="00A275CB" w:rsidTr="00293B5A">
        <w:tc>
          <w:tcPr>
            <w:tcW w:w="510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lang w:val="uk-UA" w:eastAsia="ru-RU"/>
              </w:rPr>
            </w:pPr>
            <w:r w:rsidRPr="00A275CB">
              <w:rPr>
                <w:rFonts w:ascii="Times New Roman" w:eastAsia="Times New Roman" w:hAnsi="Times New Roman" w:cs="Times New Roman"/>
                <w:b/>
                <w:sz w:val="20"/>
                <w:lang w:val="uk-UA"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За</w:t>
            </w:r>
            <w:r w:rsidRPr="00A275CB">
              <w:rPr>
                <w:rFonts w:ascii="Times New Roman" w:eastAsia="Times New Roman" w:hAnsi="Times New Roman" w:cs="Times New Roman"/>
                <w:b/>
                <w:bCs/>
                <w:sz w:val="20"/>
                <w:szCs w:val="20"/>
                <w:lang w:eastAsia="ru-RU"/>
              </w:rPr>
              <w:t xml:space="preserve"> звітн</w:t>
            </w:r>
            <w:r w:rsidRPr="00A275CB">
              <w:rPr>
                <w:rFonts w:ascii="Times New Roman" w:eastAsia="Times New Roman" w:hAnsi="Times New Roman" w:cs="Times New Roman"/>
                <w:b/>
                <w:bCs/>
                <w:sz w:val="20"/>
                <w:szCs w:val="20"/>
                <w:lang w:val="uk-UA" w:eastAsia="ru-RU"/>
              </w:rPr>
              <w:t>ий</w:t>
            </w:r>
            <w:r w:rsidRPr="00A275CB">
              <w:rPr>
                <w:rFonts w:ascii="Times New Roman" w:eastAsia="Times New Roman" w:hAnsi="Times New Roman" w:cs="Times New Roman"/>
                <w:b/>
                <w:bCs/>
                <w:sz w:val="20"/>
                <w:szCs w:val="20"/>
                <w:lang w:eastAsia="ru-RU"/>
              </w:rPr>
              <w:t xml:space="preserve"> </w:t>
            </w:r>
            <w:r w:rsidRPr="00A275CB">
              <w:rPr>
                <w:rFonts w:ascii="Times New Roman" w:eastAsia="Times New Roman" w:hAnsi="Times New Roman" w:cs="Times New Roman"/>
                <w:b/>
                <w:bCs/>
                <w:sz w:val="20"/>
                <w:szCs w:val="20"/>
                <w:lang w:val="uk-UA"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color w:val="000000"/>
                <w:sz w:val="20"/>
                <w:szCs w:val="20"/>
                <w:lang w:val="uk-UA" w:eastAsia="ru-RU"/>
              </w:rPr>
              <w:t>За аналогічний</w:t>
            </w:r>
            <w:r w:rsidRPr="00A275CB">
              <w:rPr>
                <w:rFonts w:ascii="Times New Roman" w:eastAsia="Times New Roman" w:hAnsi="Times New Roman" w:cs="Times New Roman"/>
                <w:b/>
                <w:color w:val="000000"/>
                <w:sz w:val="20"/>
                <w:szCs w:val="20"/>
                <w:lang w:val="uk-UA" w:eastAsia="ru-RU"/>
              </w:rPr>
              <w:br/>
              <w:t>період попереднього року</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 Рух коштів у результаті операційної діяльності</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Надходження від:</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92906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80182</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39</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lastRenderedPageBreak/>
              <w:t>Витрачання на оплату:</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(72345)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(62047)</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(12181)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(11346)</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(3421)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(3181)</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(3230)</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(128)</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(4051)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(3102)</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(224)</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(238)</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-35</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II. Рух коштів у результаті інвестиційної діяльності</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Надходження від реалізації:</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Надходження від отриманих:</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Витрачання на придбання:</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III. Рух коштів у результаті фінансової діяльності</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Надходження від:</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Витрачання на:</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-35</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423</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r>
      <w:tr w:rsidR="00A275CB" w:rsidRPr="00A275CB" w:rsidTr="00293B5A">
        <w:tc>
          <w:tcPr>
            <w:tcW w:w="5107"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753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388</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A275CB">
        <w:rPr>
          <w:rFonts w:ascii="Times New Roman" w:eastAsia="Times New Roman" w:hAnsi="Times New Roman" w:cs="Times New Roman"/>
          <w:sz w:val="20"/>
          <w:szCs w:val="20"/>
          <w:lang w:val="en-US" w:eastAsia="ru-RU"/>
        </w:rPr>
        <w:t xml:space="preserve"> </w:t>
      </w: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A275CB" w:rsidRPr="00A275CB" w:rsidTr="00293B5A">
        <w:tc>
          <w:tcPr>
            <w:tcW w:w="3085"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Генеральний директор</w:t>
            </w:r>
          </w:p>
        </w:tc>
        <w:tc>
          <w:tcPr>
            <w:tcW w:w="2623"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Рудий Вiктор Вячеславович</w:t>
            </w:r>
          </w:p>
        </w:tc>
      </w:tr>
      <w:tr w:rsidR="00A275CB" w:rsidRPr="00A275CB" w:rsidTr="00293B5A">
        <w:tc>
          <w:tcPr>
            <w:tcW w:w="3085"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3085"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3085"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eastAsia="ru-RU"/>
              </w:rPr>
              <w:t>Головний бухгалтер</w:t>
            </w:r>
            <w:r w:rsidRPr="00A275CB">
              <w:rPr>
                <w:rFonts w:ascii="Times New Roman" w:eastAsia="Times New Roman" w:hAnsi="Times New Roman" w:cs="Times New Roman"/>
                <w:b/>
                <w:color w:val="000000"/>
                <w:sz w:val="20"/>
                <w:szCs w:val="20"/>
                <w:lang w:eastAsia="ru-RU"/>
              </w:rPr>
              <w:t xml:space="preserve"> </w:t>
            </w:r>
            <w:r w:rsidRPr="00A275CB">
              <w:rPr>
                <w:rFonts w:ascii="Times New Roman" w:eastAsia="Times New Roman" w:hAnsi="Times New Roman" w:cs="Times New Roman"/>
                <w:b/>
                <w:color w:val="000000"/>
                <w:sz w:val="20"/>
                <w:szCs w:val="20"/>
                <w:lang w:val="uk-UA" w:eastAsia="ru-RU"/>
              </w:rPr>
              <w:t xml:space="preserve">   </w:t>
            </w:r>
          </w:p>
        </w:tc>
        <w:tc>
          <w:tcPr>
            <w:tcW w:w="2623"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Гавриш Вiкторiя Валентинiвна</w:t>
            </w:r>
          </w:p>
        </w:tc>
      </w:tr>
      <w:tr w:rsidR="00A275CB" w:rsidRPr="00A275CB" w:rsidTr="00293B5A">
        <w:tc>
          <w:tcPr>
            <w:tcW w:w="3085"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p>
    <w:p w:rsidR="00F8218F" w:rsidRDefault="00F8218F"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p>
    <w:p w:rsidR="00F8218F" w:rsidRDefault="00F8218F"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p>
    <w:p w:rsidR="00F8218F" w:rsidRDefault="00F8218F"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p>
    <w:p w:rsidR="00F8218F" w:rsidRDefault="00F8218F"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p>
    <w:p w:rsidR="00F8218F" w:rsidRPr="00A275CB" w:rsidRDefault="00F8218F"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uk-UA"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Коди</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p>
        </w:tc>
        <w:tc>
          <w:tcPr>
            <w:tcW w:w="1956" w:type="dxa"/>
          </w:tcPr>
          <w:p w:rsidR="00A275CB" w:rsidRPr="00A275CB" w:rsidRDefault="00A275CB" w:rsidP="00A275CB">
            <w:pPr>
              <w:widowControl w:val="0"/>
              <w:spacing w:after="0" w:line="240" w:lineRule="auto"/>
              <w:jc w:val="center"/>
              <w:rPr>
                <w:rFonts w:ascii="Times New Roman" w:eastAsia="Times New Roman" w:hAnsi="Times New Roman" w:cs="Times New Roman"/>
                <w:sz w:val="16"/>
                <w:szCs w:val="16"/>
                <w:lang w:eastAsia="ru-RU"/>
              </w:rPr>
            </w:pPr>
            <w:r w:rsidRPr="00A275CB">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2026</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A275CB" w:rsidRPr="00A275CB" w:rsidRDefault="00A275CB" w:rsidP="00A275CB">
            <w:pPr>
              <w:widowControl w:val="0"/>
              <w:spacing w:after="0" w:line="240" w:lineRule="auto"/>
              <w:rPr>
                <w:rFonts w:ascii="Times New Roman" w:eastAsia="Times New Roman" w:hAnsi="Times New Roman" w:cs="Times New Roman"/>
                <w:bCs/>
                <w:sz w:val="18"/>
                <w:szCs w:val="18"/>
                <w:lang w:val="en-US" w:eastAsia="ru-RU"/>
              </w:rPr>
            </w:pPr>
            <w:r w:rsidRPr="00A275CB">
              <w:rPr>
                <w:rFonts w:ascii="Times New Roman" w:eastAsia="Times New Roman" w:hAnsi="Times New Roman" w:cs="Times New Roman"/>
                <w:bCs/>
                <w:sz w:val="18"/>
                <w:szCs w:val="18"/>
                <w:lang w:val="en-US" w:eastAsia="ru-RU"/>
              </w:rPr>
              <w:t>01</w:t>
            </w:r>
          </w:p>
        </w:tc>
      </w:tr>
      <w:tr w:rsidR="00A275CB" w:rsidRPr="00A275CB" w:rsidTr="00293B5A">
        <w:tc>
          <w:tcPr>
            <w:tcW w:w="6082" w:type="dxa"/>
          </w:tcPr>
          <w:p w:rsidR="00A275CB" w:rsidRPr="00A275CB" w:rsidRDefault="00A275CB" w:rsidP="00A275CB">
            <w:pPr>
              <w:widowControl w:val="0"/>
              <w:spacing w:after="0" w:line="240" w:lineRule="auto"/>
              <w:rPr>
                <w:rFonts w:ascii="Times New Roman" w:eastAsia="Times New Roman" w:hAnsi="Times New Roman" w:cs="Times New Roman"/>
                <w:sz w:val="20"/>
                <w:szCs w:val="20"/>
                <w:lang w:eastAsia="ru-RU"/>
              </w:rPr>
            </w:pPr>
            <w:r w:rsidRPr="00A275CB">
              <w:rPr>
                <w:rFonts w:ascii="Times New Roman" w:eastAsia="Times New Roman" w:hAnsi="Times New Roman" w:cs="Times New Roman"/>
                <w:sz w:val="20"/>
                <w:szCs w:val="20"/>
                <w:lang w:val="uk-UA" w:eastAsia="ru-RU"/>
              </w:rPr>
              <w:t xml:space="preserve">Підприємство  </w:t>
            </w:r>
            <w:r w:rsidRPr="00A275CB">
              <w:rPr>
                <w:rFonts w:ascii="Times New Roman" w:eastAsia="Times New Roman" w:hAnsi="Times New Roman" w:cs="Times New Roman"/>
                <w:sz w:val="20"/>
                <w:szCs w:val="20"/>
                <w:lang w:eastAsia="ru-RU"/>
              </w:rPr>
              <w:t xml:space="preserve"> </w:t>
            </w:r>
            <w:r w:rsidRPr="00A275CB">
              <w:rPr>
                <w:rFonts w:ascii="Times New Roman" w:eastAsia="Times New Roman" w:hAnsi="Times New Roman" w:cs="Times New Roman"/>
                <w:sz w:val="20"/>
                <w:szCs w:val="20"/>
                <w:u w:val="single"/>
                <w:lang w:eastAsia="ru-RU"/>
              </w:rPr>
              <w:t>Приватне акц</w:t>
            </w:r>
            <w:r w:rsidRPr="00A275CB">
              <w:rPr>
                <w:rFonts w:ascii="Times New Roman" w:eastAsia="Times New Roman" w:hAnsi="Times New Roman" w:cs="Times New Roman"/>
                <w:sz w:val="20"/>
                <w:szCs w:val="20"/>
                <w:u w:val="single"/>
                <w:lang w:val="en-US" w:eastAsia="ru-RU"/>
              </w:rPr>
              <w:t>i</w:t>
            </w:r>
            <w:r w:rsidRPr="00A275CB">
              <w:rPr>
                <w:rFonts w:ascii="Times New Roman" w:eastAsia="Times New Roman" w:hAnsi="Times New Roman" w:cs="Times New Roman"/>
                <w:sz w:val="20"/>
                <w:szCs w:val="20"/>
                <w:u w:val="single"/>
                <w:lang w:eastAsia="ru-RU"/>
              </w:rPr>
              <w:t>онерне товариство "Г</w:t>
            </w:r>
            <w:r w:rsidRPr="00A275CB">
              <w:rPr>
                <w:rFonts w:ascii="Times New Roman" w:eastAsia="Times New Roman" w:hAnsi="Times New Roman" w:cs="Times New Roman"/>
                <w:sz w:val="20"/>
                <w:szCs w:val="20"/>
                <w:u w:val="single"/>
                <w:lang w:val="en-US" w:eastAsia="ru-RU"/>
              </w:rPr>
              <w:t>i</w:t>
            </w:r>
            <w:r w:rsidRPr="00A275CB">
              <w:rPr>
                <w:rFonts w:ascii="Times New Roman" w:eastAsia="Times New Roman" w:hAnsi="Times New Roman" w:cs="Times New Roman"/>
                <w:sz w:val="20"/>
                <w:szCs w:val="20"/>
                <w:u w:val="single"/>
                <w:lang w:eastAsia="ru-RU"/>
              </w:rPr>
              <w:t>дросила ЛЄДА"</w:t>
            </w:r>
          </w:p>
        </w:tc>
        <w:tc>
          <w:tcPr>
            <w:tcW w:w="1956" w:type="dxa"/>
          </w:tcPr>
          <w:p w:rsidR="00A275CB" w:rsidRPr="00A275CB" w:rsidRDefault="00A275CB" w:rsidP="00A275CB">
            <w:pPr>
              <w:widowControl w:val="0"/>
              <w:spacing w:after="0" w:line="240" w:lineRule="auto"/>
              <w:rPr>
                <w:rFonts w:ascii="Times New Roman" w:eastAsia="Times New Roman" w:hAnsi="Times New Roman" w:cs="Times New Roman"/>
                <w:sz w:val="18"/>
                <w:szCs w:val="18"/>
                <w:lang w:eastAsia="ru-RU"/>
              </w:rPr>
            </w:pPr>
            <w:r w:rsidRPr="00A275CB">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275CB" w:rsidRPr="00A275CB" w:rsidRDefault="00A275CB" w:rsidP="00A275CB">
            <w:pPr>
              <w:widowControl w:val="0"/>
              <w:spacing w:after="0" w:line="240" w:lineRule="auto"/>
              <w:jc w:val="center"/>
              <w:rPr>
                <w:rFonts w:ascii="Times New Roman" w:eastAsia="Times New Roman" w:hAnsi="Times New Roman" w:cs="Times New Roman"/>
                <w:sz w:val="18"/>
                <w:szCs w:val="18"/>
                <w:lang w:val="en-US" w:eastAsia="ru-RU"/>
              </w:rPr>
            </w:pPr>
            <w:r w:rsidRPr="00A275CB">
              <w:rPr>
                <w:rFonts w:ascii="Times New Roman" w:eastAsia="Times New Roman" w:hAnsi="Times New Roman" w:cs="Times New Roman"/>
                <w:sz w:val="18"/>
                <w:szCs w:val="18"/>
                <w:lang w:val="en-US" w:eastAsia="ru-RU"/>
              </w:rPr>
              <w:t>32616007</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lang w:val="uk-UA" w:eastAsia="ru-RU"/>
        </w:rPr>
      </w:pPr>
    </w:p>
    <w:p w:rsidR="00A275CB" w:rsidRPr="00A275CB" w:rsidRDefault="00A275CB" w:rsidP="00A275CB">
      <w:pPr>
        <w:widowControl w:val="0"/>
        <w:spacing w:after="0" w:line="240" w:lineRule="auto"/>
        <w:jc w:val="center"/>
        <w:rPr>
          <w:rFonts w:ascii="Times New Roman" w:eastAsia="Times New Roman" w:hAnsi="Times New Roman" w:cs="Times New Roman"/>
          <w:b/>
          <w:bCs/>
          <w:lang w:eastAsia="ru-RU"/>
        </w:rPr>
      </w:pPr>
      <w:r w:rsidRPr="00A275CB">
        <w:rPr>
          <w:rFonts w:ascii="Times New Roman" w:eastAsia="Times New Roman" w:hAnsi="Times New Roman" w:cs="Times New Roman"/>
          <w:b/>
          <w:bCs/>
          <w:lang w:val="en-US" w:eastAsia="ru-RU"/>
        </w:rPr>
        <w:t>Звіт</w:t>
      </w:r>
      <w:r w:rsidRPr="00A275CB">
        <w:rPr>
          <w:rFonts w:ascii="Times New Roman" w:eastAsia="Times New Roman" w:hAnsi="Times New Roman" w:cs="Times New Roman"/>
          <w:b/>
          <w:bCs/>
          <w:lang w:val="uk-UA" w:eastAsia="ru-RU"/>
        </w:rPr>
        <w:t xml:space="preserve"> про власний капітал</w:t>
      </w:r>
    </w:p>
    <w:p w:rsidR="00A275CB" w:rsidRPr="00A275CB" w:rsidRDefault="00A275CB" w:rsidP="00A275CB">
      <w:pPr>
        <w:widowControl w:val="0"/>
        <w:spacing w:after="0" w:line="240" w:lineRule="auto"/>
        <w:jc w:val="center"/>
        <w:rPr>
          <w:rFonts w:ascii="Times New Roman" w:eastAsia="Times New Roman" w:hAnsi="Times New Roman" w:cs="Times New Roman"/>
          <w:b/>
          <w:bCs/>
          <w:lang w:val="uk-UA" w:eastAsia="ru-RU"/>
        </w:rPr>
      </w:pPr>
      <w:r w:rsidRPr="00A275CB">
        <w:rPr>
          <w:rFonts w:ascii="Times New Roman" w:eastAsia="Times New Roman" w:hAnsi="Times New Roman" w:cs="Times New Roman"/>
          <w:b/>
          <w:bCs/>
          <w:lang w:val="en-US" w:eastAsia="ru-RU"/>
        </w:rPr>
        <w:t>з</w:t>
      </w:r>
      <w:r w:rsidRPr="00A275CB">
        <w:rPr>
          <w:rFonts w:ascii="Times New Roman" w:eastAsia="Times New Roman" w:hAnsi="Times New Roman" w:cs="Times New Roman"/>
          <w:b/>
          <w:bCs/>
          <w:lang w:val="uk-UA" w:eastAsia="ru-RU"/>
        </w:rPr>
        <w:t xml:space="preserve">а </w:t>
      </w:r>
      <w:r w:rsidRPr="00A275CB">
        <w:rPr>
          <w:rFonts w:ascii="Times New Roman" w:eastAsia="Times New Roman" w:hAnsi="Times New Roman" w:cs="Times New Roman"/>
          <w:b/>
          <w:bCs/>
          <w:lang w:val="en-US" w:eastAsia="ru-RU"/>
        </w:rPr>
        <w:t>2025 рік</w:t>
      </w:r>
      <w:r w:rsidRPr="00A275CB">
        <w:rPr>
          <w:rFonts w:ascii="Times New Roman" w:eastAsia="Times New Roman" w:hAnsi="Times New Roman" w:cs="Times New Roman"/>
          <w:b/>
          <w:bCs/>
          <w:lang w:val="uk-UA" w:eastAsia="ru-RU"/>
        </w:rPr>
        <w:t xml:space="preserve"> </w:t>
      </w: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val="uk-UA" w:eastAsia="ru-RU"/>
        </w:rPr>
      </w:pPr>
    </w:p>
    <w:tbl>
      <w:tblPr>
        <w:tblW w:w="0" w:type="auto"/>
        <w:jc w:val="right"/>
        <w:tblInd w:w="-7054" w:type="dxa"/>
        <w:tblLayout w:type="fixed"/>
        <w:tblLook w:val="00A0" w:firstRow="1" w:lastRow="0" w:firstColumn="1" w:lastColumn="0" w:noHBand="0" w:noVBand="0"/>
      </w:tblPr>
      <w:tblGrid>
        <w:gridCol w:w="8613"/>
        <w:gridCol w:w="1134"/>
      </w:tblGrid>
      <w:tr w:rsidR="00A275CB" w:rsidRPr="00A275CB" w:rsidTr="00293B5A">
        <w:trPr>
          <w:jc w:val="right"/>
        </w:trPr>
        <w:tc>
          <w:tcPr>
            <w:tcW w:w="8613" w:type="dxa"/>
            <w:tcBorders>
              <w:right w:val="single" w:sz="4" w:space="0" w:color="auto"/>
            </w:tcBorders>
            <w:vAlign w:val="center"/>
          </w:tcPr>
          <w:p w:rsidR="00A275CB" w:rsidRPr="00A275CB" w:rsidRDefault="00A275CB" w:rsidP="00A275CB">
            <w:pPr>
              <w:widowControl w:val="0"/>
              <w:spacing w:after="0" w:line="240" w:lineRule="auto"/>
              <w:rPr>
                <w:rFonts w:ascii="Times New Roman" w:eastAsia="Times New Roman" w:hAnsi="Times New Roman" w:cs="Times New Roman"/>
                <w:lang w:eastAsia="ru-RU"/>
              </w:rPr>
            </w:pPr>
            <w:r w:rsidRPr="00A275CB">
              <w:rPr>
                <w:rFonts w:ascii="Times New Roman" w:eastAsia="Times New Roman" w:hAnsi="Times New Roman" w:cs="Times New Roman"/>
                <w:lang w:val="uk-UA" w:eastAsia="ru-RU"/>
              </w:rPr>
              <w:t xml:space="preserve">                                                                    </w:t>
            </w:r>
            <w:r w:rsidRPr="00A275CB">
              <w:rPr>
                <w:rFonts w:ascii="Times New Roman" w:eastAsia="Times New Roman" w:hAnsi="Times New Roman" w:cs="Times New Roman"/>
                <w:lang w:val="en-US" w:eastAsia="ru-RU"/>
              </w:rPr>
              <w:t>Форма № 4</w:t>
            </w:r>
            <w:r w:rsidRPr="00A275CB">
              <w:rPr>
                <w:rFonts w:ascii="Times New Roman" w:eastAsia="Times New Roman" w:hAnsi="Times New Roman" w:cs="Times New Roman"/>
                <w:lang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A275CB" w:rsidRPr="00A275CB" w:rsidRDefault="00A275CB" w:rsidP="00A275CB">
            <w:pPr>
              <w:keepNext/>
              <w:keepLines/>
              <w:widowControl w:val="0"/>
              <w:suppressAutoHyphens/>
              <w:spacing w:after="0" w:line="240" w:lineRule="auto"/>
              <w:rPr>
                <w:rFonts w:ascii="Times New Roman" w:eastAsia="Times New Roman" w:hAnsi="Times New Roman" w:cs="Times New Roman"/>
                <w:lang w:val="en-US" w:eastAsia="ru-RU"/>
              </w:rPr>
            </w:pPr>
            <w:r w:rsidRPr="00A275CB">
              <w:rPr>
                <w:rFonts w:ascii="Times New Roman" w:eastAsia="Times New Roman" w:hAnsi="Times New Roman" w:cs="Times New Roman"/>
                <w:lang w:val="en-US" w:eastAsia="ru-RU"/>
              </w:rPr>
              <w:t>1801005</w:t>
            </w:r>
          </w:p>
        </w:tc>
      </w:tr>
    </w:tbl>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eastAsia="ru-RU"/>
        </w:rPr>
      </w:pPr>
    </w:p>
    <w:p w:rsidR="00A275CB" w:rsidRPr="00A275CB" w:rsidRDefault="00A275CB" w:rsidP="00A275CB">
      <w:pPr>
        <w:widowControl w:val="0"/>
        <w:spacing w:after="0" w:line="240" w:lineRule="auto"/>
        <w:jc w:val="center"/>
        <w:rPr>
          <w:rFonts w:ascii="Times New Roman" w:eastAsia="Times New Roman" w:hAnsi="Times New Roman" w:cs="Times New Roman"/>
          <w:b/>
          <w:bCs/>
          <w:sz w:val="10"/>
          <w:szCs w:val="10"/>
          <w:lang w:val="uk-UA"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A275CB" w:rsidRPr="00A275CB" w:rsidTr="00293B5A">
        <w:trPr>
          <w:trHeight w:val="345"/>
        </w:trPr>
        <w:tc>
          <w:tcPr>
            <w:tcW w:w="2506" w:type="dxa"/>
            <w:tcBorders>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ind w:firstLine="567"/>
              <w:jc w:val="center"/>
              <w:rPr>
                <w:rFonts w:ascii="Times New Roman" w:eastAsia="Times New Roman" w:hAnsi="Times New Roman" w:cs="Times New Roman"/>
                <w:b/>
                <w:lang w:val="uk-UA" w:eastAsia="ru-RU"/>
              </w:rPr>
            </w:pPr>
            <w:r w:rsidRPr="00A275CB">
              <w:rPr>
                <w:rFonts w:ascii="Times New Roman" w:eastAsia="Times New Roman" w:hAnsi="Times New Roman" w:cs="Times New Roman"/>
                <w:b/>
                <w:sz w:val="20"/>
                <w:lang w:val="uk-UA" w:eastAsia="ru-RU"/>
              </w:rPr>
              <w:t>Стаття</w:t>
            </w:r>
          </w:p>
        </w:tc>
        <w:tc>
          <w:tcPr>
            <w:tcW w:w="630" w:type="dxa"/>
            <w:tcBorders>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color w:val="000000"/>
                <w:sz w:val="20"/>
                <w:szCs w:val="20"/>
                <w:lang w:val="uk-UA" w:eastAsia="ru-RU"/>
              </w:rPr>
            </w:pPr>
            <w:r w:rsidRPr="00A275CB">
              <w:rPr>
                <w:rFonts w:ascii="Times New Roman" w:eastAsia="Times New Roman" w:hAnsi="Times New Roman" w:cs="Times New Roman"/>
                <w:b/>
                <w:color w:val="000000"/>
                <w:sz w:val="20"/>
                <w:szCs w:val="20"/>
                <w:lang w:val="uk-UA" w:eastAsia="ru-RU"/>
              </w:rPr>
              <w:t>Зареєст-рований (пайовий)</w:t>
            </w:r>
          </w:p>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color w:val="000000"/>
                <w:sz w:val="20"/>
                <w:szCs w:val="20"/>
                <w:lang w:val="uk-UA"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color w:val="000000"/>
                <w:sz w:val="20"/>
                <w:szCs w:val="20"/>
                <w:lang w:val="uk-UA"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color w:val="000000"/>
                <w:sz w:val="20"/>
                <w:szCs w:val="20"/>
                <w:lang w:val="uk-UA" w:eastAsia="ru-RU"/>
              </w:rPr>
            </w:pPr>
            <w:r w:rsidRPr="00A275CB">
              <w:rPr>
                <w:rFonts w:ascii="Times New Roman" w:eastAsia="Times New Roman" w:hAnsi="Times New Roman" w:cs="Times New Roman"/>
                <w:b/>
                <w:color w:val="000000"/>
                <w:sz w:val="20"/>
                <w:szCs w:val="20"/>
                <w:lang w:val="uk-UA"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sz w:val="20"/>
                <w:szCs w:val="20"/>
                <w:lang w:val="uk-UA" w:eastAsia="ru-RU"/>
              </w:rPr>
            </w:pPr>
            <w:r w:rsidRPr="00A275CB">
              <w:rPr>
                <w:rFonts w:ascii="Times New Roman" w:eastAsia="Times New Roman" w:hAnsi="Times New Roman" w:cs="Times New Roman"/>
                <w:b/>
                <w:color w:val="000000"/>
                <w:sz w:val="20"/>
                <w:szCs w:val="20"/>
                <w:lang w:val="uk-UA"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color w:val="000000"/>
                <w:sz w:val="20"/>
                <w:szCs w:val="20"/>
                <w:lang w:val="uk-UA" w:eastAsia="ru-RU"/>
              </w:rPr>
            </w:pPr>
            <w:r w:rsidRPr="00A275CB">
              <w:rPr>
                <w:rFonts w:ascii="Times New Roman" w:eastAsia="Times New Roman" w:hAnsi="Times New Roman" w:cs="Times New Roman"/>
                <w:b/>
                <w:color w:val="000000"/>
                <w:sz w:val="20"/>
                <w:szCs w:val="20"/>
                <w:lang w:val="uk-UA" w:eastAsia="ru-RU"/>
              </w:rPr>
              <w:t>Нероз-</w:t>
            </w:r>
          </w:p>
          <w:p w:rsidR="00A275CB" w:rsidRPr="00A275CB" w:rsidRDefault="00A275CB" w:rsidP="00A275CB">
            <w:pPr>
              <w:widowControl w:val="0"/>
              <w:spacing w:after="0" w:line="240" w:lineRule="auto"/>
              <w:jc w:val="center"/>
              <w:rPr>
                <w:rFonts w:ascii="Times New Roman" w:eastAsia="Times New Roman" w:hAnsi="Times New Roman" w:cs="Times New Roman"/>
                <w:b/>
                <w:color w:val="000000"/>
                <w:sz w:val="20"/>
                <w:szCs w:val="20"/>
                <w:lang w:val="uk-UA" w:eastAsia="ru-RU"/>
              </w:rPr>
            </w:pPr>
            <w:r w:rsidRPr="00A275CB">
              <w:rPr>
                <w:rFonts w:ascii="Times New Roman" w:eastAsia="Times New Roman" w:hAnsi="Times New Roman" w:cs="Times New Roman"/>
                <w:b/>
                <w:color w:val="000000"/>
                <w:sz w:val="20"/>
                <w:szCs w:val="20"/>
                <w:lang w:val="uk-UA" w:eastAsia="ru-RU"/>
              </w:rPr>
              <w:t>поділе-</w:t>
            </w:r>
          </w:p>
          <w:p w:rsidR="00A275CB" w:rsidRPr="00A275CB" w:rsidRDefault="00A275CB" w:rsidP="00A275CB">
            <w:pPr>
              <w:widowControl w:val="0"/>
              <w:spacing w:after="0" w:line="240" w:lineRule="auto"/>
              <w:jc w:val="center"/>
              <w:rPr>
                <w:rFonts w:ascii="Times New Roman" w:eastAsia="Times New Roman" w:hAnsi="Times New Roman" w:cs="Times New Roman"/>
                <w:b/>
                <w:sz w:val="20"/>
                <w:szCs w:val="20"/>
                <w:lang w:val="uk-UA" w:eastAsia="ru-RU"/>
              </w:rPr>
            </w:pPr>
            <w:r w:rsidRPr="00A275CB">
              <w:rPr>
                <w:rFonts w:ascii="Times New Roman" w:eastAsia="Times New Roman" w:hAnsi="Times New Roman" w:cs="Times New Roman"/>
                <w:b/>
                <w:color w:val="000000"/>
                <w:sz w:val="20"/>
                <w:szCs w:val="20"/>
                <w:lang w:val="uk-UA" w:eastAsia="ru-RU"/>
              </w:rPr>
              <w:t>ний прибуток</w:t>
            </w:r>
            <w:r w:rsidRPr="00A275CB">
              <w:rPr>
                <w:rFonts w:ascii="Times New Roman" w:eastAsia="Times New Roman" w:hAnsi="Times New Roman" w:cs="Times New Roman"/>
                <w:b/>
                <w:lang w:eastAsia="ru-RU"/>
              </w:rPr>
              <w:t xml:space="preserve"> </w:t>
            </w:r>
            <w:r w:rsidRPr="00A275CB">
              <w:rPr>
                <w:rFonts w:ascii="Times New Roman" w:eastAsia="Times New Roman" w:hAnsi="Times New Roman" w:cs="Times New Roman"/>
                <w:b/>
                <w:color w:val="000000"/>
                <w:sz w:val="20"/>
                <w:szCs w:val="20"/>
                <w:lang w:val="uk-UA"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sz w:val="20"/>
                <w:szCs w:val="20"/>
                <w:lang w:val="uk-UA" w:eastAsia="ru-RU"/>
              </w:rPr>
            </w:pPr>
            <w:r w:rsidRPr="00A275CB">
              <w:rPr>
                <w:rFonts w:ascii="Times New Roman" w:eastAsia="Times New Roman" w:hAnsi="Times New Roman" w:cs="Times New Roman"/>
                <w:b/>
                <w:color w:val="000000"/>
                <w:sz w:val="20"/>
                <w:szCs w:val="20"/>
                <w:lang w:val="uk-UA"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color w:val="000000"/>
                <w:sz w:val="20"/>
                <w:szCs w:val="20"/>
                <w:lang w:val="uk-UA" w:eastAsia="ru-RU"/>
              </w:rPr>
            </w:pPr>
            <w:r w:rsidRPr="00A275CB">
              <w:rPr>
                <w:rFonts w:ascii="Times New Roman" w:eastAsia="Times New Roman" w:hAnsi="Times New Roman" w:cs="Times New Roman"/>
                <w:b/>
                <w:color w:val="000000"/>
                <w:sz w:val="20"/>
                <w:szCs w:val="20"/>
                <w:lang w:val="uk-UA" w:eastAsia="ru-RU"/>
              </w:rPr>
              <w:t>Вилу</w:t>
            </w:r>
            <w:r w:rsidRPr="00A275CB">
              <w:rPr>
                <w:rFonts w:ascii="Times New Roman" w:eastAsia="Times New Roman" w:hAnsi="Times New Roman" w:cs="Times New Roman"/>
                <w:b/>
                <w:color w:val="000000"/>
                <w:sz w:val="20"/>
                <w:szCs w:val="20"/>
                <w:lang w:val="en-US" w:eastAsia="ru-RU"/>
              </w:rPr>
              <w:t>-</w:t>
            </w:r>
            <w:r w:rsidRPr="00A275CB">
              <w:rPr>
                <w:rFonts w:ascii="Times New Roman" w:eastAsia="Times New Roman" w:hAnsi="Times New Roman" w:cs="Times New Roman"/>
                <w:b/>
                <w:color w:val="000000"/>
                <w:sz w:val="20"/>
                <w:szCs w:val="20"/>
                <w:lang w:val="uk-UA" w:eastAsia="ru-RU"/>
              </w:rPr>
              <w:t>чений капітал</w:t>
            </w:r>
          </w:p>
        </w:tc>
        <w:tc>
          <w:tcPr>
            <w:tcW w:w="898" w:type="dxa"/>
            <w:tcBorders>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sz w:val="20"/>
                <w:szCs w:val="20"/>
                <w:lang w:val="uk-UA" w:eastAsia="ru-RU"/>
              </w:rPr>
            </w:pPr>
            <w:r w:rsidRPr="00A275CB">
              <w:rPr>
                <w:rFonts w:ascii="Times New Roman" w:eastAsia="Times New Roman" w:hAnsi="Times New Roman" w:cs="Times New Roman"/>
                <w:b/>
                <w:sz w:val="20"/>
                <w:szCs w:val="20"/>
                <w:lang w:val="uk-UA" w:eastAsia="ru-RU"/>
              </w:rPr>
              <w:t>Всього</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eastAsia="ru-RU"/>
              </w:rPr>
            </w:pPr>
            <w:r w:rsidRPr="00A275CB">
              <w:rPr>
                <w:rFonts w:ascii="Times New Roman" w:eastAsia="Times New Roman" w:hAnsi="Times New Roman" w:cs="Times New Roman"/>
                <w:b/>
                <w:bCs/>
                <w:sz w:val="20"/>
                <w:szCs w:val="20"/>
                <w:lang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
                <w:bCs/>
                <w:sz w:val="20"/>
                <w:szCs w:val="20"/>
                <w:lang w:val="uk-UA" w:eastAsia="ru-RU"/>
              </w:rPr>
            </w:pPr>
            <w:r w:rsidRPr="00A275CB">
              <w:rPr>
                <w:rFonts w:ascii="Times New Roman" w:eastAsia="Times New Roman" w:hAnsi="Times New Roman" w:cs="Times New Roman"/>
                <w:b/>
                <w:bCs/>
                <w:sz w:val="20"/>
                <w:szCs w:val="20"/>
                <w:lang w:val="uk-UA" w:eastAsia="ru-RU"/>
              </w:rPr>
              <w:t>10</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992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5369</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-6136</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10575</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Коригування:</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992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5369</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-6136</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10575</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-5570</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-5570</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Розподіл прибутку:</w:t>
            </w:r>
          </w:p>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-154</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-158</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-5724</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-5728</w:t>
            </w:r>
          </w:p>
        </w:tc>
      </w:tr>
      <w:tr w:rsidR="00A275CB" w:rsidRPr="00A275CB" w:rsidTr="00293B5A">
        <w:tc>
          <w:tcPr>
            <w:tcW w:w="2506" w:type="dxa"/>
            <w:tcBorders>
              <w:top w:val="single" w:sz="6" w:space="0" w:color="auto"/>
              <w:left w:val="single" w:sz="6" w:space="0" w:color="auto"/>
              <w:bottom w:val="single" w:sz="6" w:space="0" w:color="auto"/>
              <w:right w:val="single" w:sz="6" w:space="0" w:color="auto"/>
            </w:tcBorders>
            <w:shd w:val="clear" w:color="auto" w:fill="auto"/>
          </w:tcPr>
          <w:p w:rsidR="00A275CB" w:rsidRPr="00A275CB" w:rsidRDefault="00A275CB" w:rsidP="00A275CB">
            <w:pPr>
              <w:widowControl w:val="0"/>
              <w:spacing w:after="0" w:line="240" w:lineRule="auto"/>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eastAsia="ru-RU"/>
              </w:rPr>
            </w:pPr>
            <w:r w:rsidRPr="00A275CB">
              <w:rPr>
                <w:rFonts w:ascii="Times New Roman" w:eastAsia="Times New Roman" w:hAnsi="Times New Roman" w:cs="Times New Roman"/>
                <w:bCs/>
                <w:sz w:val="20"/>
                <w:szCs w:val="20"/>
                <w:lang w:eastAsia="ru-RU"/>
              </w:rPr>
              <w:t>10350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988</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5369</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-11860</w:t>
            </w:r>
          </w:p>
        </w:tc>
        <w:tc>
          <w:tcPr>
            <w:tcW w:w="836"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A275CB" w:rsidRPr="00A275CB" w:rsidRDefault="00A275CB" w:rsidP="00A275CB">
            <w:pPr>
              <w:widowControl w:val="0"/>
              <w:spacing w:after="0" w:line="240" w:lineRule="auto"/>
              <w:jc w:val="center"/>
              <w:rPr>
                <w:rFonts w:ascii="Times New Roman" w:eastAsia="Times New Roman" w:hAnsi="Times New Roman" w:cs="Times New Roman"/>
                <w:bCs/>
                <w:sz w:val="20"/>
                <w:szCs w:val="20"/>
                <w:lang w:val="uk-UA" w:eastAsia="ru-RU"/>
              </w:rPr>
            </w:pPr>
            <w:r w:rsidRPr="00A275CB">
              <w:rPr>
                <w:rFonts w:ascii="Times New Roman" w:eastAsia="Times New Roman" w:hAnsi="Times New Roman" w:cs="Times New Roman"/>
                <w:bCs/>
                <w:sz w:val="20"/>
                <w:szCs w:val="20"/>
                <w:lang w:val="uk-UA" w:eastAsia="ru-RU"/>
              </w:rPr>
              <w:t>4847</w:t>
            </w: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US" w:eastAsia="ru-RU"/>
        </w:rPr>
      </w:pPr>
      <w:r w:rsidRPr="00A275CB">
        <w:rPr>
          <w:rFonts w:ascii="Times New Roman" w:eastAsia="Times New Roman" w:hAnsi="Times New Roman" w:cs="Times New Roman"/>
          <w:sz w:val="20"/>
          <w:szCs w:val="20"/>
          <w:lang w:val="en-US" w:eastAsia="ru-RU"/>
        </w:rPr>
        <w:t xml:space="preserve"> </w:t>
      </w: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A275CB" w:rsidRPr="00A275CB" w:rsidTr="00293B5A">
        <w:tc>
          <w:tcPr>
            <w:tcW w:w="322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Генеральний директор</w:t>
            </w:r>
          </w:p>
        </w:tc>
        <w:tc>
          <w:tcPr>
            <w:tcW w:w="2481"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Рудий Вiктор Вячеславович</w:t>
            </w:r>
          </w:p>
        </w:tc>
      </w:tr>
      <w:tr w:rsidR="00A275CB" w:rsidRPr="00A275CB" w:rsidTr="00293B5A">
        <w:tc>
          <w:tcPr>
            <w:tcW w:w="322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322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A275CB" w:rsidRPr="00A275CB" w:rsidTr="00293B5A">
        <w:tc>
          <w:tcPr>
            <w:tcW w:w="322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eastAsia="ru-RU"/>
              </w:rPr>
              <w:t>Головний бухгалтер</w:t>
            </w:r>
            <w:r w:rsidRPr="00A275CB">
              <w:rPr>
                <w:rFonts w:ascii="Times New Roman" w:eastAsia="Times New Roman" w:hAnsi="Times New Roman" w:cs="Times New Roman"/>
                <w:b/>
                <w:color w:val="000000"/>
                <w:sz w:val="20"/>
                <w:szCs w:val="20"/>
                <w:lang w:eastAsia="ru-RU"/>
              </w:rPr>
              <w:t xml:space="preserve"> </w:t>
            </w:r>
            <w:r w:rsidRPr="00A275CB">
              <w:rPr>
                <w:rFonts w:ascii="Times New Roman" w:eastAsia="Times New Roman" w:hAnsi="Times New Roman" w:cs="Times New Roman"/>
                <w:b/>
                <w:color w:val="000000"/>
                <w:sz w:val="20"/>
                <w:szCs w:val="20"/>
                <w:lang w:val="uk-UA" w:eastAsia="ru-RU"/>
              </w:rPr>
              <w:t xml:space="preserve">   </w:t>
            </w:r>
          </w:p>
        </w:tc>
        <w:tc>
          <w:tcPr>
            <w:tcW w:w="2481"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sz w:val="20"/>
                <w:szCs w:val="20"/>
                <w:lang w:val="en-US" w:eastAsia="ru-RU"/>
              </w:rPr>
              <w:t>Гавриш Вiкторiя Валентинiвна</w:t>
            </w:r>
          </w:p>
        </w:tc>
      </w:tr>
      <w:tr w:rsidR="00A275CB" w:rsidRPr="00A275CB" w:rsidTr="00293B5A">
        <w:tc>
          <w:tcPr>
            <w:tcW w:w="3227"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A275CB">
              <w:rPr>
                <w:rFonts w:ascii="Times New Roman" w:eastAsia="Times New Roman" w:hAnsi="Times New Roman" w:cs="Times New Roman"/>
                <w:b/>
                <w:color w:val="000000"/>
                <w:sz w:val="16"/>
                <w:szCs w:val="16"/>
                <w:lang w:val="en-US" w:eastAsia="ru-RU"/>
              </w:rPr>
              <w:t>(</w:t>
            </w:r>
            <w:r w:rsidRPr="00A275CB">
              <w:rPr>
                <w:rFonts w:ascii="Times New Roman" w:eastAsia="Times New Roman" w:hAnsi="Times New Roman" w:cs="Times New Roman"/>
                <w:b/>
                <w:color w:val="000000"/>
                <w:sz w:val="16"/>
                <w:szCs w:val="16"/>
                <w:lang w:eastAsia="ru-RU"/>
              </w:rPr>
              <w:t>підпис</w:t>
            </w:r>
            <w:r w:rsidRPr="00A275CB">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A275CB" w:rsidRPr="00A275CB" w:rsidRDefault="00A275CB" w:rsidP="00A27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sectPr w:rsidR="00A275CB" w:rsidRPr="00A275CB" w:rsidSect="00A275C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FB" w:rsidRDefault="00A615FB" w:rsidP="00A275CB">
      <w:pPr>
        <w:spacing w:after="0" w:line="240" w:lineRule="auto"/>
      </w:pPr>
      <w:r>
        <w:separator/>
      </w:r>
    </w:p>
  </w:endnote>
  <w:endnote w:type="continuationSeparator" w:id="0">
    <w:p w:rsidR="00A615FB" w:rsidRDefault="00A615FB" w:rsidP="00A2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CB" w:rsidRDefault="00A275CB" w:rsidP="00D100B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275CB" w:rsidRDefault="00A275CB" w:rsidP="00A275C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CB" w:rsidRDefault="00A275CB" w:rsidP="00D100B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B3318">
      <w:rPr>
        <w:rStyle w:val="a8"/>
        <w:noProof/>
      </w:rPr>
      <w:t>53</w:t>
    </w:r>
    <w:r>
      <w:rPr>
        <w:rStyle w:val="a8"/>
      </w:rPr>
      <w:fldChar w:fldCharType="end"/>
    </w:r>
  </w:p>
  <w:p w:rsidR="00A275CB" w:rsidRDefault="00A275CB" w:rsidP="00A275CB">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CB" w:rsidRDefault="00A275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FB" w:rsidRDefault="00A615FB" w:rsidP="00A275CB">
      <w:pPr>
        <w:spacing w:after="0" w:line="240" w:lineRule="auto"/>
      </w:pPr>
      <w:r>
        <w:separator/>
      </w:r>
    </w:p>
  </w:footnote>
  <w:footnote w:type="continuationSeparator" w:id="0">
    <w:p w:rsidR="00A615FB" w:rsidRDefault="00A615FB" w:rsidP="00A27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CB" w:rsidRDefault="00A275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CB" w:rsidRDefault="00A275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CB" w:rsidRDefault="00A275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CB"/>
    <w:rsid w:val="00025EE1"/>
    <w:rsid w:val="000D330A"/>
    <w:rsid w:val="009B3318"/>
    <w:rsid w:val="00A275CB"/>
    <w:rsid w:val="00A615FB"/>
    <w:rsid w:val="00F82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75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A275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275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275C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275CB"/>
  </w:style>
  <w:style w:type="paragraph" w:styleId="a6">
    <w:name w:val="footer"/>
    <w:basedOn w:val="a"/>
    <w:link w:val="a7"/>
    <w:uiPriority w:val="99"/>
    <w:unhideWhenUsed/>
    <w:rsid w:val="00A275C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275CB"/>
  </w:style>
  <w:style w:type="character" w:styleId="a8">
    <w:name w:val="page number"/>
    <w:basedOn w:val="a0"/>
    <w:uiPriority w:val="99"/>
    <w:semiHidden/>
    <w:unhideWhenUsed/>
    <w:rsid w:val="00A275CB"/>
  </w:style>
  <w:style w:type="paragraph" w:styleId="10">
    <w:name w:val="toc 1"/>
    <w:basedOn w:val="a"/>
    <w:next w:val="a"/>
    <w:autoRedefine/>
    <w:uiPriority w:val="39"/>
    <w:unhideWhenUsed/>
    <w:rsid w:val="00A275CB"/>
    <w:pPr>
      <w:spacing w:after="100"/>
    </w:pPr>
  </w:style>
  <w:style w:type="character" w:styleId="a9">
    <w:name w:val="Hyperlink"/>
    <w:basedOn w:val="a0"/>
    <w:uiPriority w:val="99"/>
    <w:unhideWhenUsed/>
    <w:rsid w:val="00A275CB"/>
    <w:rPr>
      <w:color w:val="0563C1" w:themeColor="hyperlink"/>
      <w:u w:val="single"/>
    </w:rPr>
  </w:style>
  <w:style w:type="paragraph" w:styleId="aa">
    <w:name w:val="Balloon Text"/>
    <w:basedOn w:val="a"/>
    <w:link w:val="ab"/>
    <w:uiPriority w:val="99"/>
    <w:semiHidden/>
    <w:unhideWhenUsed/>
    <w:rsid w:val="009B33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3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75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A275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A275C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275C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275CB"/>
  </w:style>
  <w:style w:type="paragraph" w:styleId="a6">
    <w:name w:val="footer"/>
    <w:basedOn w:val="a"/>
    <w:link w:val="a7"/>
    <w:uiPriority w:val="99"/>
    <w:unhideWhenUsed/>
    <w:rsid w:val="00A275C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275CB"/>
  </w:style>
  <w:style w:type="character" w:styleId="a8">
    <w:name w:val="page number"/>
    <w:basedOn w:val="a0"/>
    <w:uiPriority w:val="99"/>
    <w:semiHidden/>
    <w:unhideWhenUsed/>
    <w:rsid w:val="00A275CB"/>
  </w:style>
  <w:style w:type="paragraph" w:styleId="10">
    <w:name w:val="toc 1"/>
    <w:basedOn w:val="a"/>
    <w:next w:val="a"/>
    <w:autoRedefine/>
    <w:uiPriority w:val="39"/>
    <w:unhideWhenUsed/>
    <w:rsid w:val="00A275CB"/>
    <w:pPr>
      <w:spacing w:after="100"/>
    </w:pPr>
  </w:style>
  <w:style w:type="character" w:styleId="a9">
    <w:name w:val="Hyperlink"/>
    <w:basedOn w:val="a0"/>
    <w:uiPriority w:val="99"/>
    <w:unhideWhenUsed/>
    <w:rsid w:val="00A275CB"/>
    <w:rPr>
      <w:color w:val="0563C1" w:themeColor="hyperlink"/>
      <w:u w:val="single"/>
    </w:rPr>
  </w:style>
  <w:style w:type="paragraph" w:styleId="aa">
    <w:name w:val="Balloon Text"/>
    <w:basedOn w:val="a"/>
    <w:link w:val="ab"/>
    <w:uiPriority w:val="99"/>
    <w:semiHidden/>
    <w:unhideWhenUsed/>
    <w:rsid w:val="009B33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3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23038</Words>
  <Characters>131319</Characters>
  <Application>Microsoft Office Word</Application>
  <DocSecurity>0</DocSecurity>
  <Lines>1094</Lines>
  <Paragraphs>308</Paragraphs>
  <ScaleCrop>false</ScaleCrop>
  <Company/>
  <LinksUpToDate>false</LinksUpToDate>
  <CharactersWithSpaces>154049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cp:lastPrinted>2026-04-29T18:21:00Z</cp:lastPrinted>
  <dcterms:created xsi:type="dcterms:W3CDTF">2026-04-29T18:21:00Z</dcterms:created>
  <dcterms:modified xsi:type="dcterms:W3CDTF">2026-04-29T18:22:00Z</dcterms:modified>
</cp:coreProperties>
</file>